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6F7CC4" w:rsidTr="00BD6194">
        <w:tc>
          <w:tcPr>
            <w:tcW w:w="6204" w:type="dxa"/>
            <w:hideMark/>
          </w:tcPr>
          <w:p w:rsidR="006F7CC4" w:rsidRDefault="006F7CC4" w:rsidP="00BD6194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CC4" w:rsidTr="00BD6194">
        <w:tc>
          <w:tcPr>
            <w:tcW w:w="6204" w:type="dxa"/>
            <w:hideMark/>
          </w:tcPr>
          <w:p w:rsidR="006F7CC4" w:rsidRDefault="006F7CC4" w:rsidP="00BD6194"/>
        </w:tc>
      </w:tr>
      <w:tr w:rsidR="006F7CC4" w:rsidTr="00BD6194">
        <w:tc>
          <w:tcPr>
            <w:tcW w:w="6204" w:type="dxa"/>
            <w:hideMark/>
          </w:tcPr>
          <w:p w:rsidR="006F7CC4" w:rsidRDefault="006F7CC4" w:rsidP="00BD61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6F7CC4" w:rsidTr="00BD6194">
        <w:tc>
          <w:tcPr>
            <w:tcW w:w="6204" w:type="dxa"/>
            <w:hideMark/>
          </w:tcPr>
          <w:p w:rsidR="006F7CC4" w:rsidRDefault="006F7CC4" w:rsidP="00BD61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6F7CC4" w:rsidTr="00BD6194">
        <w:tc>
          <w:tcPr>
            <w:tcW w:w="6204" w:type="dxa"/>
            <w:hideMark/>
          </w:tcPr>
          <w:p w:rsidR="006F7CC4" w:rsidRDefault="006F7CC4" w:rsidP="00BD61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6F7CC4" w:rsidTr="00BD6194">
        <w:tc>
          <w:tcPr>
            <w:tcW w:w="6204" w:type="dxa"/>
            <w:hideMark/>
          </w:tcPr>
          <w:p w:rsidR="006F7CC4" w:rsidRDefault="006F7CC4" w:rsidP="00BD61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6F7CC4" w:rsidTr="00BD6194">
        <w:tc>
          <w:tcPr>
            <w:tcW w:w="6204" w:type="dxa"/>
            <w:hideMark/>
          </w:tcPr>
          <w:p w:rsidR="006F7CC4" w:rsidRDefault="006F7CC4" w:rsidP="00BD61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6F7CC4" w:rsidTr="00BD6194">
        <w:tc>
          <w:tcPr>
            <w:tcW w:w="6204" w:type="dxa"/>
            <w:hideMark/>
          </w:tcPr>
          <w:p w:rsidR="006F7CC4" w:rsidRDefault="006F7CC4" w:rsidP="00BD61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6F7CC4" w:rsidTr="00BD6194">
        <w:tc>
          <w:tcPr>
            <w:tcW w:w="6204" w:type="dxa"/>
            <w:hideMark/>
          </w:tcPr>
          <w:p w:rsidR="006F7CC4" w:rsidRDefault="006F7CC4" w:rsidP="00BD61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F7CC4" w:rsidRDefault="006F7CC4" w:rsidP="006F7CC4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6F7CC4" w:rsidRDefault="006F7CC4" w:rsidP="006F7CC4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1598/22</w:t>
      </w:r>
    </w:p>
    <w:p w:rsidR="006F7CC4" w:rsidRDefault="006F7CC4" w:rsidP="006F7CC4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6F7CC4" w:rsidRDefault="006F7CC4" w:rsidP="006F7CC4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6F7CC4" w:rsidRDefault="006F7CC4" w:rsidP="006F7CC4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6F7CC4" w:rsidRDefault="006F7CC4" w:rsidP="006F7CC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6F7CC4" w:rsidRDefault="006F7CC4" w:rsidP="006F7CC4">
      <w:pPr>
        <w:jc w:val="center"/>
        <w:rPr>
          <w:rFonts w:ascii="Arial" w:hAnsi="Arial" w:cs="Arial"/>
          <w:b/>
          <w:lang w:val="mk-MK"/>
        </w:rPr>
      </w:pPr>
    </w:p>
    <w:p w:rsidR="006F7CC4" w:rsidRDefault="006F7CC4" w:rsidP="006F7C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</w:t>
      </w:r>
      <w:proofErr w:type="gramEnd"/>
      <w:r>
        <w:rPr>
          <w:rFonts w:ascii="Arial" w:hAnsi="Arial" w:cs="Arial"/>
          <w:sz w:val="20"/>
          <w:szCs w:val="20"/>
        </w:rPr>
        <w:t xml:space="preserve">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ОДУ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111/20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бр.282, 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бр.282,  </w:t>
      </w:r>
      <w:bookmarkStart w:id="1" w:name="VredPredmet"/>
      <w:bookmarkEnd w:id="1"/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</w:t>
      </w:r>
      <w:r>
        <w:rPr>
          <w:rFonts w:ascii="Arial" w:hAnsi="Arial" w:cs="Arial"/>
          <w:b/>
          <w:sz w:val="20"/>
          <w:szCs w:val="20"/>
        </w:rPr>
        <w:t>07</w:t>
      </w:r>
      <w:r>
        <w:rPr>
          <w:rFonts w:ascii="Arial" w:hAnsi="Arial" w:cs="Arial"/>
          <w:b/>
          <w:sz w:val="20"/>
          <w:szCs w:val="20"/>
          <w:lang w:val="mk-MK"/>
        </w:rPr>
        <w:t xml:space="preserve">.04.2023  </w:t>
      </w:r>
      <w:r>
        <w:rPr>
          <w:rFonts w:ascii="Arial" w:hAnsi="Arial" w:cs="Arial"/>
          <w:sz w:val="20"/>
          <w:szCs w:val="20"/>
          <w:lang w:val="mk-MK"/>
        </w:rPr>
        <w:t xml:space="preserve">ги </w:t>
      </w:r>
    </w:p>
    <w:p w:rsidR="006F7CC4" w:rsidRDefault="006F7CC4" w:rsidP="006F7CC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6F7CC4" w:rsidRDefault="006F7CC4" w:rsidP="006F7CC4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6F7CC4" w:rsidRDefault="006F7CC4" w:rsidP="006F7CC4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6F7CC4" w:rsidRDefault="006F7CC4" w:rsidP="006F7CC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lastRenderedPageBreak/>
        <w:t xml:space="preserve">сосопственици  на недвижност запишана во ИЛ бр. 79403  за КО Куманово , КП </w:t>
      </w:r>
      <w:r>
        <w:rPr>
          <w:rFonts w:ascii="Arial" w:hAnsi="Arial" w:cs="Arial"/>
          <w:sz w:val="20"/>
          <w:szCs w:val="20"/>
          <w:lang w:val="ru-RU"/>
        </w:rPr>
        <w:t xml:space="preserve">9712, дел 1, </w:t>
      </w:r>
      <w:r>
        <w:rPr>
          <w:rFonts w:ascii="Arial" w:hAnsi="Arial" w:cs="Arial"/>
          <w:sz w:val="20"/>
          <w:szCs w:val="20"/>
          <w:lang w:val="mk-MK"/>
        </w:rPr>
        <w:t xml:space="preserve">заради доставување на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втора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ч</w:t>
      </w:r>
      <w:r>
        <w:rPr>
          <w:rFonts w:ascii="Arial" w:hAnsi="Arial" w:cs="Arial"/>
          <w:sz w:val="20"/>
          <w:szCs w:val="20"/>
          <w:lang w:val="mk-MK"/>
        </w:rPr>
        <w:t xml:space="preserve">леновите </w:t>
      </w:r>
      <w:r>
        <w:rPr>
          <w:rFonts w:ascii="Arial" w:hAnsi="Arial" w:cs="Arial"/>
          <w:sz w:val="20"/>
          <w:szCs w:val="20"/>
        </w:rPr>
        <w:t xml:space="preserve"> 179 </w:t>
      </w:r>
      <w:proofErr w:type="spellStart"/>
      <w:r>
        <w:rPr>
          <w:rFonts w:ascii="Arial" w:hAnsi="Arial" w:cs="Arial"/>
          <w:sz w:val="20"/>
          <w:szCs w:val="20"/>
        </w:rPr>
        <w:t>ст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, 181 </w:t>
      </w:r>
      <w:proofErr w:type="spellStart"/>
      <w:r>
        <w:rPr>
          <w:rFonts w:ascii="Arial" w:hAnsi="Arial" w:cs="Arial"/>
          <w:sz w:val="20"/>
          <w:szCs w:val="20"/>
        </w:rPr>
        <w:t>ст</w:t>
      </w:r>
      <w:proofErr w:type="spellEnd"/>
      <w:r>
        <w:rPr>
          <w:rFonts w:ascii="Arial" w:hAnsi="Arial" w:cs="Arial"/>
          <w:sz w:val="20"/>
          <w:szCs w:val="20"/>
        </w:rPr>
        <w:t xml:space="preserve"> 1 и 182 </w:t>
      </w:r>
      <w:proofErr w:type="spellStart"/>
      <w:r>
        <w:rPr>
          <w:rFonts w:ascii="Arial" w:hAnsi="Arial" w:cs="Arial"/>
          <w:sz w:val="20"/>
          <w:szCs w:val="20"/>
        </w:rPr>
        <w:t>ст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ЗИ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31.03.2023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заведено со И.бр. 1598/2022  , сметано од денот на објавување на ова јавно повикување во јавното гласило. </w:t>
      </w:r>
    </w:p>
    <w:p w:rsidR="006F7CC4" w:rsidRDefault="006F7CC4" w:rsidP="006F7CC4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6F7CC4" w:rsidRDefault="006F7CC4" w:rsidP="006F7CC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СЕ ПРЕДУПРЕДУВААТ сосопственици  на недвижност запишана во ИЛ бр.79403  за КО Куманово , дека ваквиот начин на доставување се смета за уредна достава и дека негативните последици кои можат да настанат ќе ги сноси самата странка (должникот ) .  </w:t>
      </w:r>
    </w:p>
    <w:p w:rsidR="006F7CC4" w:rsidRDefault="006F7CC4" w:rsidP="006F7CC4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6F7CC4" w:rsidRDefault="006F7CC4" w:rsidP="006F7CC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6F7CC4" w:rsidRDefault="006F7CC4" w:rsidP="006F7CC4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6F7CC4" w:rsidRDefault="006F7CC4" w:rsidP="006F7CC4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6F7CC4" w:rsidRDefault="006F7CC4" w:rsidP="006F7CC4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6F7CC4" w:rsidRDefault="006F7CC4" w:rsidP="006F7CC4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7D521E" w:rsidRDefault="007D521E"/>
    <w:sectPr w:rsidR="007D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7CC4"/>
    <w:rsid w:val="006F7CC4"/>
    <w:rsid w:val="007D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C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2023-04-07T12:59:00Z</dcterms:created>
  <dcterms:modified xsi:type="dcterms:W3CDTF">2023-04-07T13:00:00Z</dcterms:modified>
</cp:coreProperties>
</file>