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436/2017 </w:t>
            </w: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531091" w:rsidTr="00701FC2">
        <w:tc>
          <w:tcPr>
            <w:tcW w:w="6204" w:type="dxa"/>
            <w:hideMark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531091" w:rsidRDefault="00531091" w:rsidP="00701F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НЛБ Тутунска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ОДУ.бр.72/11 од 14.06.2011 година на Нотар Миле Андоновски од Кратово, против </w:t>
      </w:r>
      <w:bookmarkStart w:id="16" w:name="Dolznik1"/>
      <w:bookmarkEnd w:id="16"/>
      <w:r>
        <w:rPr>
          <w:rFonts w:ascii="Arial" w:hAnsi="Arial" w:cs="Arial"/>
          <w:b/>
        </w:rPr>
        <w:t xml:space="preserve">заложните должници Друштво за производство и преработка на дрво, производство на мебел и други производи, трговија и услуги СИСБРО КОМПАНИ ДООЕЛ експорт-импорт Кратово </w:t>
      </w:r>
      <w:r w:rsidR="005559A4">
        <w:rPr>
          <w:rFonts w:ascii="Arial" w:hAnsi="Arial" w:cs="Arial"/>
          <w:b/>
        </w:rPr>
        <w:t xml:space="preserve">– во стечај </w:t>
      </w:r>
      <w:r>
        <w:rPr>
          <w:rFonts w:ascii="Arial" w:hAnsi="Arial" w:cs="Arial"/>
          <w:b/>
        </w:rPr>
        <w:t xml:space="preserve">од </w:t>
      </w:r>
      <w:bookmarkStart w:id="17" w:name="DolzGrad1"/>
      <w:bookmarkEnd w:id="17"/>
      <w:r>
        <w:rPr>
          <w:rFonts w:ascii="Arial" w:hAnsi="Arial" w:cs="Arial"/>
          <w:b/>
        </w:rPr>
        <w:t xml:space="preserve">Кратово со </w:t>
      </w:r>
      <w:bookmarkStart w:id="18" w:name="opis_edb1_dolz"/>
      <w:bookmarkEnd w:id="18"/>
      <w:r>
        <w:rPr>
          <w:rFonts w:ascii="Arial" w:hAnsi="Arial" w:cs="Arial"/>
          <w:b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b/>
        </w:rPr>
        <w:t xml:space="preserve">ул.Глигор Пазавански бр.6, </w:t>
      </w:r>
      <w:bookmarkStart w:id="20" w:name="Dolznik2"/>
      <w:bookmarkEnd w:id="20"/>
      <w:r>
        <w:rPr>
          <w:rFonts w:ascii="Arial" w:hAnsi="Arial" w:cs="Arial"/>
          <w:b/>
        </w:rPr>
        <w:t xml:space="preserve">и Ѓуро Георгиевски од Кратово со живеалиште на ул. Глигор   Пазавански бр. 6,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 од</w:t>
      </w:r>
      <w:r>
        <w:rPr>
          <w:rFonts w:ascii="Arial" w:hAnsi="Arial" w:cs="Arial"/>
          <w:b/>
        </w:rPr>
        <w:t xml:space="preserve"> 10.213.172,00 денари</w:t>
      </w:r>
      <w:r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12.02.2019 година го донесува следниот: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31091" w:rsidRDefault="00531091" w:rsidP="005310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531091" w:rsidRDefault="00531091" w:rsidP="005310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531091" w:rsidRDefault="00531091" w:rsidP="0053109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1091" w:rsidRDefault="00531091" w:rsidP="0053109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прва  продажба со усно  јавно наддавање на недвижноста означена како: </w:t>
      </w:r>
      <w:r>
        <w:rPr>
          <w:rFonts w:ascii="Arial" w:hAnsi="Arial" w:cs="Arial"/>
        </w:rPr>
        <w:t>други вештачки неплодни земјишта, останати објекти, останато, земјиште под зграда, оранжерии, помошни површини (тераса, лоѓија, балкон), запишана во имотен лист бр. 269 за КО КРИЛАТИЦА  при АКН на РМ – ЦКН Кратово  со следните ознаки</w:t>
      </w:r>
      <w:r>
        <w:rPr>
          <w:rFonts w:ascii="Arial" w:hAnsi="Arial" w:cs="Arial"/>
          <w:lang w:val="ru-RU"/>
        </w:rPr>
        <w:t>: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КП 1393, дел 2, викано место / улица ЦРЕПЊЕ, катастарска култура ВНЗ, површина во м2 1493, сопстевност</w:t>
      </w:r>
      <w:r>
        <w:rPr>
          <w:rFonts w:ascii="Arial" w:hAnsi="Arial" w:cs="Arial"/>
          <w:lang w:val="en-GB"/>
        </w:rPr>
        <w:t>;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1393, дел 2, викано место/улица ЦРЕПЊЕ, катастарска култура ЗПЗ 1, површина во м2 91, сопственост</w:t>
      </w:r>
      <w:r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ru-RU"/>
        </w:rPr>
        <w:t xml:space="preserve"> 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1393, дел 2, викано место/улица ЦРЕПЊЕ, катастарска култура ЗПЗ 2, површина во м2 96, сопственост</w:t>
      </w:r>
      <w:r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ru-RU"/>
        </w:rPr>
        <w:t xml:space="preserve"> 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ЛИСТ В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1393, дел 2, Адреса (улица и куќен број на зграда ) ЦРЕПЊЕ, број на зграда/друг објект 1, намена на зграда преземена при конверзија на податоците од стариот ел. систем  О, влез 001, кат ПР, број 000, намена на посебен/заеднички дел од зграда О, внатрешна површина во м2 62, сопственост</w:t>
      </w:r>
      <w:r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ru-RU"/>
        </w:rPr>
        <w:t xml:space="preserve">  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1393, дел 2, Адреса (улица и куќен број на зграда ) ЦРЕПЊЕ, број на зграда/друг објект 1, намена на зграда преземена при конверзија на податоците од стариот ел. систем  О, влез 001, кат ПР, број 000, намена на посебен/заеднички дел од зграда ПП, внатрешна површина во м2 18, сопственост </w:t>
      </w:r>
      <w:r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ru-RU"/>
        </w:rPr>
        <w:t xml:space="preserve"> 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КП 1393, дел 2, Адреса (улица и куќен број на зграда ) ЦРЕПЊЕ, број на зграда/друг објект 2, намена на зграда преземена при конверзија на податоците од стариот ел. систем  О, влез 001, кат ПР, број 000, намена на посебен/заеднички дел од зграда О, внатрешна површина во м2 91, сопственос</w:t>
      </w:r>
      <w:r>
        <w:rPr>
          <w:rFonts w:ascii="Arial" w:hAnsi="Arial" w:cs="Arial"/>
        </w:rPr>
        <w:t>т</w:t>
      </w:r>
    </w:p>
    <w:p w:rsidR="00531091" w:rsidRDefault="00531091" w:rsidP="00531091">
      <w:pPr>
        <w:jc w:val="both"/>
        <w:rPr>
          <w:rFonts w:ascii="Arial" w:eastAsia="Times New Roman" w:hAnsi="Arial" w:cs="Arial"/>
        </w:rPr>
      </w:pPr>
    </w:p>
    <w:p w:rsidR="009F224F" w:rsidRDefault="00531091" w:rsidP="00531091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заложниот должник </w:t>
      </w:r>
      <w:r>
        <w:rPr>
          <w:rFonts w:ascii="Arial" w:hAnsi="Arial" w:cs="Arial"/>
        </w:rPr>
        <w:t xml:space="preserve">Друштво за производство и преработка на дрво, производство на мебел и други производи, трговија и услуги СИСБРО КОМПАНИ ДООЕЛ експорт-импорт Кратово – во стечај  </w:t>
      </w:r>
      <w:r>
        <w:rPr>
          <w:rFonts w:ascii="Arial" w:eastAsia="Times New Roman" w:hAnsi="Arial" w:cs="Arial"/>
          <w:lang w:val="ru-RU"/>
        </w:rPr>
        <w:t>.</w:t>
      </w:r>
    </w:p>
    <w:p w:rsidR="009F224F" w:rsidRDefault="009F224F" w:rsidP="00531091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За   недвижноста запишана во ИЛ бр. 269 за КО КРИЛАТИЦА  која се наоѓа во сопстевност на заложниот должник Друштво за производство и преработка на дрво, производство на мебел и други производи, трговија и услуги СИСБРО КОМПАНИ ДООЕЛ експорт-импорт Кратово – во стечај  , со погоренаведени катастарски индикации , за која е определена прва усна јавна продажба ,  е утврдено право на одвоено намирување за паричното побарување над недвижен имот цитиран во решението Ст-35/15 од 21.09.2016 година на Основен суд Куманово и извршна исправа Нотарски акт ОДУ бр. 72/11 – Договор за залог врз недвижности со својство на извршна исправа од 14.06.2011 година на Нотар Миле Андоновски од Кратово.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04.03.2019 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</w:rPr>
        <w:t>10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од Куманово И.бр. 436/2017 од 05.04.2018 година ,  изнесува </w:t>
      </w:r>
      <w:r>
        <w:rPr>
          <w:rFonts w:ascii="Arial" w:eastAsia="Times New Roman" w:hAnsi="Arial" w:cs="Arial"/>
          <w:b/>
          <w:lang w:val="ru-RU"/>
        </w:rPr>
        <w:t xml:space="preserve">1.572.291,00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право на залог – хипотека во корист на доверител НЛБ Тутунска Банка АД Скопје , право на залог – хипотека во корист на Министерство за финансии управа за јавни приходи –Регионална дирекција Штип. 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 5017013503263 .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31091" w:rsidRDefault="00531091" w:rsidP="005310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31091" w:rsidRDefault="00531091" w:rsidP="005310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531091" w:rsidRDefault="00531091" w:rsidP="00531091"/>
    <w:p w:rsidR="00531091" w:rsidRPr="00681625" w:rsidRDefault="00531091" w:rsidP="00531091"/>
    <w:p w:rsidR="00531091" w:rsidRDefault="00531091" w:rsidP="00531091"/>
    <w:p w:rsidR="00531091" w:rsidRDefault="00531091" w:rsidP="00531091">
      <w:pPr>
        <w:tabs>
          <w:tab w:val="left" w:pos="5955"/>
        </w:tabs>
      </w:pPr>
      <w:r>
        <w:tab/>
        <w:t xml:space="preserve">      ИЗВРШИТЕЛ</w:t>
      </w:r>
    </w:p>
    <w:p w:rsidR="00531091" w:rsidRPr="00681625" w:rsidRDefault="00531091" w:rsidP="00531091">
      <w:pPr>
        <w:tabs>
          <w:tab w:val="left" w:pos="5955"/>
        </w:tabs>
      </w:pPr>
      <w:r>
        <w:tab/>
        <w:t>ПРЕМТИМ ЌЕРИМИ</w:t>
      </w:r>
    </w:p>
    <w:p w:rsidR="00E94422" w:rsidRDefault="00E94422"/>
    <w:sectPr w:rsidR="00E94422" w:rsidSect="00DF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1091"/>
    <w:rsid w:val="00531091"/>
    <w:rsid w:val="005559A4"/>
    <w:rsid w:val="00835043"/>
    <w:rsid w:val="009F224F"/>
    <w:rsid w:val="00DF2C20"/>
    <w:rsid w:val="00E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2019-02-14T09:41:00Z</dcterms:created>
  <dcterms:modified xsi:type="dcterms:W3CDTF">2019-02-12T11:54:00Z</dcterms:modified>
</cp:coreProperties>
</file>