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4260D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14:paraId="007C61CE" w14:textId="77777777" w:rsidTr="009851EC">
        <w:tc>
          <w:tcPr>
            <w:tcW w:w="6204" w:type="dxa"/>
            <w:hideMark/>
          </w:tcPr>
          <w:p w14:paraId="0C94956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eastAsia="mk-MK"/>
              </w:rPr>
              <w:drawing>
                <wp:inline distT="0" distB="0" distL="0" distR="0" wp14:anchorId="714825F6" wp14:editId="77E54A12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14:paraId="3B3400E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14:paraId="5513AD7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14:paraId="6EF3226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14:paraId="79BC2831" w14:textId="77777777" w:rsidTr="009851EC">
        <w:tc>
          <w:tcPr>
            <w:tcW w:w="6204" w:type="dxa"/>
            <w:hideMark/>
          </w:tcPr>
          <w:p w14:paraId="3EC0C3E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14:paraId="0429156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7268EC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D3FF58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6F44FEB" w14:textId="77777777" w:rsidTr="009851EC">
        <w:tc>
          <w:tcPr>
            <w:tcW w:w="6204" w:type="dxa"/>
            <w:hideMark/>
          </w:tcPr>
          <w:p w14:paraId="425ED75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14:paraId="4B76E71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B8D0F3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5D8D75FD" w14:textId="77777777"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14:paraId="1E046BB0" w14:textId="77777777" w:rsidTr="009851EC">
        <w:tc>
          <w:tcPr>
            <w:tcW w:w="6204" w:type="dxa"/>
            <w:hideMark/>
          </w:tcPr>
          <w:p w14:paraId="35AA9827" w14:textId="77777777" w:rsidR="00823825" w:rsidRPr="00DB4229" w:rsidRDefault="00614A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Моника Муча</w:t>
            </w:r>
          </w:p>
        </w:tc>
        <w:tc>
          <w:tcPr>
            <w:tcW w:w="566" w:type="dxa"/>
          </w:tcPr>
          <w:p w14:paraId="6C9BE955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3453419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7907098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02102B88" w14:textId="77777777" w:rsidTr="009851EC">
        <w:tc>
          <w:tcPr>
            <w:tcW w:w="6204" w:type="dxa"/>
            <w:hideMark/>
          </w:tcPr>
          <w:p w14:paraId="2AA3FFE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14:paraId="709D06E6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31E986B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57CA2C3E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C3A3B9A" w14:textId="77777777" w:rsidTr="009851EC">
        <w:tc>
          <w:tcPr>
            <w:tcW w:w="6204" w:type="dxa"/>
            <w:hideMark/>
          </w:tcPr>
          <w:p w14:paraId="4162AE30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14:paraId="01C1409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6DD84AA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14:paraId="1DB3F7E8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614AD6">
              <w:rPr>
                <w:rFonts w:ascii="Arial" w:eastAsia="Times New Roman" w:hAnsi="Arial" w:cs="Arial"/>
                <w:b/>
                <w:lang w:val="en-US"/>
              </w:rPr>
              <w:t>955/2013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14:paraId="5F3CEDA6" w14:textId="77777777" w:rsidTr="009851EC">
        <w:tc>
          <w:tcPr>
            <w:tcW w:w="6204" w:type="dxa"/>
            <w:hideMark/>
          </w:tcPr>
          <w:p w14:paraId="010D3EE4" w14:textId="77777777" w:rsidR="00823825" w:rsidRPr="00DB4229" w:rsidRDefault="00614A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Скопје 1 и Скопје 2</w:t>
            </w:r>
          </w:p>
        </w:tc>
        <w:tc>
          <w:tcPr>
            <w:tcW w:w="566" w:type="dxa"/>
          </w:tcPr>
          <w:p w14:paraId="7432704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4E0AC151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DA71E2A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1C06E0EC" w14:textId="77777777" w:rsidTr="009851EC">
        <w:tc>
          <w:tcPr>
            <w:tcW w:w="6204" w:type="dxa"/>
            <w:hideMark/>
          </w:tcPr>
          <w:p w14:paraId="3F75E294" w14:textId="77777777" w:rsidR="00823825" w:rsidRPr="00DB4229" w:rsidRDefault="00614A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бул.Св.Климент Охридски бр.23/1-1</w:t>
            </w:r>
          </w:p>
        </w:tc>
        <w:tc>
          <w:tcPr>
            <w:tcW w:w="566" w:type="dxa"/>
          </w:tcPr>
          <w:p w14:paraId="2882297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247DDB67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0B56CD1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14:paraId="2639EFAE" w14:textId="77777777" w:rsidTr="009851EC">
        <w:tc>
          <w:tcPr>
            <w:tcW w:w="6204" w:type="dxa"/>
            <w:hideMark/>
          </w:tcPr>
          <w:p w14:paraId="4EEF70FC" w14:textId="77777777" w:rsidR="00823825" w:rsidRPr="00DB4229" w:rsidRDefault="00614AD6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02-3208-002; izvrsitel.m.mucha@gmail.com</w:t>
            </w:r>
          </w:p>
        </w:tc>
        <w:tc>
          <w:tcPr>
            <w:tcW w:w="566" w:type="dxa"/>
          </w:tcPr>
          <w:p w14:paraId="52CE56AD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14:paraId="50E01099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14:paraId="3EE9B10C" w14:textId="77777777"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14:paraId="17ACA348" w14:textId="77777777"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14:paraId="5500B60E" w14:textId="77777777"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14:paraId="17551A12" w14:textId="76AF5430"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614AD6">
        <w:rPr>
          <w:rFonts w:ascii="Arial" w:hAnsi="Arial" w:cs="Arial"/>
        </w:rPr>
        <w:t>Моника Муча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614AD6">
        <w:rPr>
          <w:rFonts w:ascii="Arial" w:hAnsi="Arial" w:cs="Arial"/>
        </w:rPr>
        <w:t>Скопје, бул.Св.Климент Охридски бр.23/1-1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614AD6">
        <w:rPr>
          <w:rFonts w:ascii="Arial" w:hAnsi="Arial" w:cs="Arial"/>
        </w:rPr>
        <w:t>доверителот Стопанска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614AD6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>со</w:t>
      </w:r>
      <w:bookmarkStart w:id="9" w:name="opis_edb1"/>
      <w:bookmarkEnd w:id="9"/>
      <w:r w:rsidR="00614AD6">
        <w:rPr>
          <w:rFonts w:ascii="Arial" w:hAnsi="Arial" w:cs="Arial"/>
        </w:rPr>
        <w:t xml:space="preserve"> ЕМБС 4065549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614AD6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614AD6">
        <w:rPr>
          <w:rFonts w:ascii="Arial" w:hAnsi="Arial" w:cs="Arial"/>
        </w:rPr>
        <w:t>ул.,,11ти Октомври,, бр.7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засновано на извршната исправа </w:t>
      </w:r>
      <w:bookmarkStart w:id="17" w:name="IzvIsprava"/>
      <w:bookmarkEnd w:id="17"/>
      <w:r w:rsidR="00614AD6">
        <w:rPr>
          <w:rFonts w:ascii="Arial" w:hAnsi="Arial" w:cs="Arial"/>
        </w:rPr>
        <w:t>Пресуда XXV.П1.бр.955/11 од 15.07.2011 година на Основен суд Скопје 2 Скопје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614AD6">
        <w:rPr>
          <w:rFonts w:ascii="Arial" w:hAnsi="Arial" w:cs="Arial"/>
        </w:rPr>
        <w:t>должниците Биљана Марковска Чулиќ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614AD6">
        <w:rPr>
          <w:rFonts w:ascii="Arial" w:hAnsi="Arial" w:cs="Arial"/>
        </w:rPr>
        <w:t>Скопје</w:t>
      </w:r>
      <w:r w:rsidRPr="00823825">
        <w:rPr>
          <w:rFonts w:ascii="Arial" w:hAnsi="Arial" w:cs="Arial"/>
        </w:rPr>
        <w:t xml:space="preserve"> со </w:t>
      </w:r>
      <w:bookmarkStart w:id="20" w:name="opis_edb1_dolz"/>
      <w:bookmarkEnd w:id="20"/>
      <w:r w:rsidR="00614AD6">
        <w:rPr>
          <w:rFonts w:ascii="Arial" w:hAnsi="Arial" w:cs="Arial"/>
        </w:rPr>
        <w:t>ЕМБГ</w:t>
      </w:r>
      <w:r w:rsidRPr="00823825">
        <w:rPr>
          <w:rFonts w:ascii="Arial" w:hAnsi="Arial" w:cs="Arial"/>
          <w:lang w:val="ru-RU"/>
        </w:rPr>
        <w:t xml:space="preserve"> </w:t>
      </w:r>
      <w:bookmarkStart w:id="21" w:name="edb1_dolz"/>
      <w:bookmarkEnd w:id="21"/>
      <w:r w:rsidR="00614AD6">
        <w:rPr>
          <w:rFonts w:ascii="Arial" w:hAnsi="Arial" w:cs="Arial"/>
          <w:lang w:val="ru-RU"/>
        </w:rPr>
        <w:t>////</w:t>
      </w:r>
      <w:r w:rsidRPr="00823825">
        <w:rPr>
          <w:rFonts w:ascii="Arial" w:hAnsi="Arial" w:cs="Arial"/>
          <w:lang w:val="ru-RU"/>
        </w:rPr>
        <w:t xml:space="preserve"> </w:t>
      </w:r>
      <w:bookmarkStart w:id="22" w:name="embs_dolz"/>
      <w:bookmarkEnd w:id="22"/>
      <w:r w:rsidRPr="00823825">
        <w:rPr>
          <w:rFonts w:ascii="Arial" w:hAnsi="Arial" w:cs="Arial"/>
          <w:lang w:val="ru-RU"/>
        </w:rPr>
        <w:t xml:space="preserve"> </w:t>
      </w:r>
      <w:bookmarkStart w:id="23" w:name="opis_sed1_dolz"/>
      <w:bookmarkEnd w:id="23"/>
      <w:r w:rsidR="00614AD6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4" w:name="adresa1_dolz"/>
      <w:bookmarkEnd w:id="24"/>
      <w:r w:rsidR="00614AD6">
        <w:rPr>
          <w:rFonts w:ascii="Arial" w:hAnsi="Arial" w:cs="Arial"/>
        </w:rPr>
        <w:t>ул.,,Петко Јанчевски,, бр. 2-б</w:t>
      </w:r>
      <w:r w:rsidRPr="00823825">
        <w:rPr>
          <w:rFonts w:ascii="Arial" w:hAnsi="Arial" w:cs="Arial"/>
        </w:rPr>
        <w:t xml:space="preserve">, </w:t>
      </w:r>
      <w:bookmarkStart w:id="25" w:name="Dolznik2"/>
      <w:bookmarkEnd w:id="25"/>
      <w:r w:rsidR="00614AD6">
        <w:rPr>
          <w:rFonts w:ascii="Arial" w:hAnsi="Arial" w:cs="Arial"/>
        </w:rPr>
        <w:t>и Драган Чулиќ од Скопје со ЕМБГ ///// и живеалиште на ул.,, Петко Јанчевски,, бр. 2-б,</w:t>
      </w:r>
      <w:r w:rsidRPr="00823825">
        <w:rPr>
          <w:rFonts w:ascii="Arial" w:hAnsi="Arial" w:cs="Arial"/>
        </w:rPr>
        <w:t xml:space="preserve"> за спроведување на извршување</w:t>
      </w:r>
      <w:bookmarkStart w:id="26" w:name="VredPredmet"/>
      <w:bookmarkEnd w:id="26"/>
      <w:r w:rsidRPr="00823825">
        <w:rPr>
          <w:rFonts w:ascii="Arial" w:hAnsi="Arial" w:cs="Arial"/>
        </w:rPr>
        <w:t xml:space="preserve"> на ден </w:t>
      </w:r>
      <w:bookmarkStart w:id="27" w:name="DatumIzdava"/>
      <w:bookmarkEnd w:id="27"/>
      <w:r w:rsidR="00614AD6">
        <w:rPr>
          <w:rFonts w:ascii="Arial" w:hAnsi="Arial" w:cs="Arial"/>
        </w:rPr>
        <w:t>03.09.2019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14:paraId="36D5D5FE" w14:textId="77777777"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14:paraId="447F469E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14:paraId="61C4F0F7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14:paraId="5B5D1E34" w14:textId="77777777"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14:paraId="1E5C8F01" w14:textId="77777777" w:rsidR="00DF1299" w:rsidRPr="00823825" w:rsidRDefault="00DF1299" w:rsidP="00B511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9A5FF7D" w14:textId="450607C3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СЕ ОПРЕДЕЛУВА </w:t>
      </w:r>
      <w:r>
        <w:rPr>
          <w:rFonts w:ascii="Arial" w:hAnsi="Arial" w:cs="Arial"/>
          <w:szCs w:val="20"/>
        </w:rPr>
        <w:t>ТРЕТА</w:t>
      </w:r>
      <w:r>
        <w:rPr>
          <w:rFonts w:ascii="Arial" w:hAnsi="Arial" w:cs="Arial"/>
          <w:szCs w:val="20"/>
        </w:rPr>
        <w:t xml:space="preserve"> продажба со усно јавно наддавање на недвижноста запишана во имотен лист бр</w:t>
      </w:r>
      <w:r>
        <w:rPr>
          <w:rFonts w:ascii="Arial" w:hAnsi="Arial" w:cs="Arial"/>
        </w:rPr>
        <w:t xml:space="preserve"> 9089 за КО Радишани при Агенција за Катастар на Недвижности на РМ – Центар за Катастар на Недвижности Скопје  </w:t>
      </w:r>
      <w:r>
        <w:rPr>
          <w:rFonts w:ascii="Arial" w:hAnsi="Arial" w:cs="Arial"/>
          <w:szCs w:val="20"/>
        </w:rPr>
        <w:t>со следните ознаки :</w:t>
      </w:r>
    </w:p>
    <w:p w14:paraId="2680D9C8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</w:p>
    <w:tbl>
      <w:tblPr>
        <w:tblW w:w="990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42"/>
        <w:gridCol w:w="283"/>
        <w:gridCol w:w="567"/>
        <w:gridCol w:w="284"/>
        <w:gridCol w:w="709"/>
        <w:gridCol w:w="283"/>
        <w:gridCol w:w="850"/>
        <w:gridCol w:w="1133"/>
        <w:gridCol w:w="1416"/>
        <w:gridCol w:w="1275"/>
        <w:gridCol w:w="1226"/>
        <w:gridCol w:w="32"/>
      </w:tblGrid>
      <w:tr w:rsidR="00614AD6" w14:paraId="16566F07" w14:textId="77777777" w:rsidTr="00614AD6">
        <w:trPr>
          <w:gridAfter w:val="1"/>
          <w:wAfter w:w="32" w:type="dxa"/>
          <w:trHeight w:val="382"/>
          <w:jc w:val="center"/>
        </w:trPr>
        <w:tc>
          <w:tcPr>
            <w:tcW w:w="987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FA194" w14:textId="77777777" w:rsidR="00614AD6" w:rsidRDefault="00614AD6">
            <w:pPr>
              <w:rPr>
                <w:rFonts w:ascii="Arial" w:hAnsi="Arial" w:cs="Arial"/>
                <w:b/>
                <w:sz w:val="18"/>
                <w:szCs w:val="16"/>
              </w:rPr>
            </w:pPr>
            <w:r>
              <w:rPr>
                <w:rFonts w:ascii="Arial" w:hAnsi="Arial" w:cs="Arial"/>
                <w:b/>
                <w:sz w:val="18"/>
                <w:szCs w:val="16"/>
              </w:rPr>
              <w:t>ЛИСТ В: ПОДАТОЦИ ЗА ЗГРАДИ, ПОСЕБНИ ДЕЛОВИ ОД ЗГРАДИ И ДРУГИ ОБЈЕКТИ И ЗА ПРАВОТО НА СОПСТВЕНОСТ</w:t>
            </w:r>
          </w:p>
        </w:tc>
      </w:tr>
      <w:tr w:rsidR="00614AD6" w14:paraId="0B0CE9B5" w14:textId="77777777" w:rsidTr="00614AD6">
        <w:trPr>
          <w:trHeight w:val="784"/>
          <w:jc w:val="center"/>
        </w:trPr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EE253B" w14:textId="77777777" w:rsidR="00614AD6" w:rsidRDefault="00614AD6">
            <w:pPr>
              <w:jc w:val="center"/>
              <w:rPr>
                <w:rFonts w:ascii="Arial" w:hAnsi="Arial" w:cs="Arial"/>
                <w:bCs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Адреса</w:t>
            </w:r>
          </w:p>
          <w:p w14:paraId="2716F910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bCs/>
                <w:sz w:val="18"/>
                <w:szCs w:val="16"/>
              </w:rPr>
              <w:t>(улица и куќен број на зграда)</w:t>
            </w:r>
          </w:p>
        </w:tc>
        <w:tc>
          <w:tcPr>
            <w:tcW w:w="2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375DB03B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бр. на зграда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03EA3F9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намена на згр. и други објекти</w:t>
            </w:r>
          </w:p>
          <w:p w14:paraId="1E254773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32BEE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влез/кат/број на посебен дел од зграда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D2594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</w:p>
          <w:p w14:paraId="70B76C2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намена на посебен дел од зграда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C137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 xml:space="preserve">внатрешна површина во </w:t>
            </w:r>
            <w:r>
              <w:rPr>
                <w:rFonts w:ascii="Arial" w:hAnsi="Arial" w:cs="Arial"/>
                <w:bCs/>
                <w:sz w:val="18"/>
                <w:szCs w:val="16"/>
              </w:rPr>
              <w:t>м2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2ADC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Сопственост/</w:t>
            </w:r>
          </w:p>
          <w:p w14:paraId="3A12131F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сосопственост</w:t>
            </w:r>
          </w:p>
          <w:p w14:paraId="627465F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8056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бр. на предмет по кој е извршено запишување</w:t>
            </w:r>
          </w:p>
        </w:tc>
        <w:tc>
          <w:tcPr>
            <w:tcW w:w="12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3158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датум и час на запишување</w:t>
            </w:r>
          </w:p>
        </w:tc>
      </w:tr>
      <w:tr w:rsidR="00614AD6" w14:paraId="380BEF2A" w14:textId="77777777" w:rsidTr="00614AD6">
        <w:trPr>
          <w:cantSplit/>
          <w:trHeight w:val="1134"/>
          <w:jc w:val="center"/>
        </w:trPr>
        <w:tc>
          <w:tcPr>
            <w:tcW w:w="98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6E7131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90D42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7EA07A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79DF39C4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влез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03B7FF0E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кат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  <w:hideMark/>
          </w:tcPr>
          <w:p w14:paraId="44C07076" w14:textId="77777777" w:rsidR="00614AD6" w:rsidRDefault="00614AD6">
            <w:pPr>
              <w:ind w:left="113" w:right="113"/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број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A7376F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066BA0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BABD8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DC6BB0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  <w:tc>
          <w:tcPr>
            <w:tcW w:w="14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1C2032" w14:textId="77777777" w:rsidR="00614AD6" w:rsidRDefault="00614AD6">
            <w:pPr>
              <w:spacing w:after="0" w:line="240" w:lineRule="auto"/>
              <w:rPr>
                <w:rFonts w:ascii="Arial" w:hAnsi="Arial" w:cs="Arial"/>
                <w:sz w:val="18"/>
                <w:szCs w:val="16"/>
              </w:rPr>
            </w:pPr>
          </w:p>
        </w:tc>
      </w:tr>
      <w:tr w:rsidR="00614AD6" w14:paraId="227E58DB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2DF4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338F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FE3B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5EE8F9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C72F8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К1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37E1E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A1FA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C88C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82EF4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E3FBA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1113-9488/2015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4F8A6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13.06.2015   14:15:07</w:t>
            </w:r>
          </w:p>
        </w:tc>
      </w:tr>
      <w:tr w:rsidR="00614AD6" w14:paraId="5861D031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39A8E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ED20F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756D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6C24A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7796E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A4B79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7E4AF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Г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F59DA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6AB6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B6D6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1113-9488/2015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402896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13.06.2015   14:15:07</w:t>
            </w:r>
          </w:p>
        </w:tc>
      </w:tr>
      <w:tr w:rsidR="00614AD6" w14:paraId="26EDBFC0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7CCF8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314A5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FD306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71951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D304D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По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E038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8A0DD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1A2A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8FD29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505B4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1113-9488/2015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18B53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13.06.2015   14:15:07</w:t>
            </w:r>
          </w:p>
        </w:tc>
      </w:tr>
      <w:tr w:rsidR="00614AD6" w14:paraId="6678BCEB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E1F36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42A6C8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518A0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А1-1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8EA764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8651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Пр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A30C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E99A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8DD6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2946E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751BE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1113-9488/2015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BC1B86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13.06.2015   14:15:07</w:t>
            </w:r>
          </w:p>
        </w:tc>
      </w:tr>
      <w:tr w:rsidR="00614AD6" w14:paraId="0C945893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46A06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lastRenderedPageBreak/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43C2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55594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0D05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4FDE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К1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CA47F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F991E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71ECD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7BEE3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82C89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1126-92/2014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5C5D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14.01.2014   16:25:31</w:t>
            </w:r>
          </w:p>
        </w:tc>
      </w:tr>
      <w:tr w:rsidR="00614AD6" w14:paraId="2084B984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6B61A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54CDDA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69E5D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2FAB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90C4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приз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80848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296D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СТ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22548F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12B53D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BF9CF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1126-92/2014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62F64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14.01.2014   16:25:31</w:t>
            </w:r>
          </w:p>
        </w:tc>
      </w:tr>
      <w:tr w:rsidR="00614AD6" w14:paraId="59056E20" w14:textId="77777777" w:rsidTr="00614AD6">
        <w:trPr>
          <w:trHeight w:val="353"/>
          <w:jc w:val="center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DBA8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ПЕТКО ЈАНЧЕВСКИ бр.2 Б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A4C2C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9207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А1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FE91F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CF2D52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приз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0A5B5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5FB796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ПП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29CFB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D1875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ЗАЕДНИЧКА СОПСТВЕНОСТ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02117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1126-92/2014</w:t>
            </w:r>
          </w:p>
        </w:tc>
        <w:tc>
          <w:tcPr>
            <w:tcW w:w="12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422800" w14:textId="77777777" w:rsidR="00614AD6" w:rsidRDefault="00614AD6">
            <w:pPr>
              <w:jc w:val="center"/>
              <w:rPr>
                <w:rFonts w:ascii="Arial" w:hAnsi="Arial" w:cs="Arial"/>
                <w:sz w:val="18"/>
                <w:szCs w:val="16"/>
              </w:rPr>
            </w:pPr>
            <w:r>
              <w:rPr>
                <w:rFonts w:ascii="Arial" w:hAnsi="Arial" w:cs="Arial"/>
                <w:sz w:val="18"/>
                <w:szCs w:val="16"/>
              </w:rPr>
              <w:t>14.01.2014   16:25:31</w:t>
            </w:r>
          </w:p>
        </w:tc>
      </w:tr>
    </w:tbl>
    <w:p w14:paraId="5FE6D23B" w14:textId="1364A28D" w:rsidR="00DF1299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D796A0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која се наоѓа во ЗАЕДНИЧКА СОПСТВЕНОСТ на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должниците</w:t>
      </w:r>
      <w:r>
        <w:rPr>
          <w:rFonts w:ascii="Arial" w:hAnsi="Arial" w:cs="Arial"/>
          <w:b/>
        </w:rPr>
        <w:t xml:space="preserve"> </w:t>
      </w:r>
      <w:bookmarkStart w:id="28" w:name="Odolz"/>
      <w:bookmarkEnd w:id="28"/>
      <w:r>
        <w:rPr>
          <w:rFonts w:ascii="Arial" w:hAnsi="Arial" w:cs="Arial"/>
          <w:b/>
        </w:rPr>
        <w:t>Биљана Марковска Чулиќ и  Драган Чулиќ од Скопје</w:t>
      </w:r>
      <w:r>
        <w:rPr>
          <w:rFonts w:ascii="Arial" w:hAnsi="Arial" w:cs="Arial"/>
          <w:b/>
          <w:lang w:val="ru-RU"/>
        </w:rPr>
        <w:t>.</w:t>
      </w:r>
    </w:p>
    <w:p w14:paraId="16BCC57B" w14:textId="77777777" w:rsidR="00614AD6" w:rsidRPr="00823825" w:rsidRDefault="00614AD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79E6A9D" w14:textId="607F5D43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Cs w:val="20"/>
        </w:rPr>
      </w:pPr>
      <w:r>
        <w:rPr>
          <w:rFonts w:ascii="Arial" w:hAnsi="Arial" w:cs="Arial"/>
          <w:b/>
          <w:szCs w:val="20"/>
        </w:rPr>
        <w:t xml:space="preserve">Продажбата ќе се одржи на ден </w:t>
      </w:r>
      <w:r>
        <w:rPr>
          <w:rFonts w:ascii="Arial" w:hAnsi="Arial" w:cs="Arial"/>
          <w:b/>
          <w:szCs w:val="20"/>
        </w:rPr>
        <w:t>20</w:t>
      </w:r>
      <w:r>
        <w:rPr>
          <w:rFonts w:ascii="Arial" w:hAnsi="Arial" w:cs="Arial"/>
          <w:b/>
          <w:szCs w:val="20"/>
        </w:rPr>
        <w:t>.09.201</w:t>
      </w:r>
      <w:r>
        <w:rPr>
          <w:rFonts w:ascii="Arial" w:hAnsi="Arial" w:cs="Arial"/>
          <w:b/>
          <w:szCs w:val="20"/>
        </w:rPr>
        <w:t>9</w:t>
      </w:r>
      <w:r>
        <w:rPr>
          <w:rFonts w:ascii="Arial" w:hAnsi="Arial" w:cs="Arial"/>
          <w:b/>
          <w:szCs w:val="20"/>
        </w:rPr>
        <w:t xml:space="preserve"> година во 10:00 часот во просториите на извршител Моника Муча од Скопје, Бул. Свети Климент Охридски бр.23/1-1 Скопје, тел: </w:t>
      </w:r>
      <w:r>
        <w:rPr>
          <w:rFonts w:ascii="Arial" w:eastAsia="Times New Roman" w:hAnsi="Arial" w:cs="Arial"/>
          <w:b/>
          <w:szCs w:val="20"/>
          <w:lang w:val="en-US" w:eastAsia="en-GB"/>
        </w:rPr>
        <w:t>0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2 </w:t>
      </w:r>
      <w:r>
        <w:rPr>
          <w:rFonts w:ascii="Arial" w:eastAsia="Times New Roman" w:hAnsi="Arial" w:cs="Arial"/>
          <w:b/>
          <w:szCs w:val="20"/>
          <w:lang w:val="en-US" w:eastAsia="en-GB"/>
        </w:rPr>
        <w:t>-</w:t>
      </w:r>
      <w:r>
        <w:rPr>
          <w:rFonts w:ascii="Arial" w:eastAsia="Times New Roman" w:hAnsi="Arial" w:cs="Arial"/>
          <w:b/>
          <w:szCs w:val="20"/>
          <w:lang w:eastAsia="en-GB"/>
        </w:rPr>
        <w:t xml:space="preserve"> 3 208-002</w:t>
      </w:r>
      <w:r>
        <w:rPr>
          <w:rFonts w:ascii="Arial" w:hAnsi="Arial" w:cs="Arial"/>
          <w:b/>
          <w:szCs w:val="20"/>
        </w:rPr>
        <w:t xml:space="preserve">. </w:t>
      </w:r>
    </w:p>
    <w:p w14:paraId="736CFEBF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0"/>
        </w:rPr>
      </w:pPr>
    </w:p>
    <w:p w14:paraId="3775CCF0" w14:textId="5AE81119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Почетната вредност на недвижноста</w:t>
      </w:r>
      <w:r>
        <w:rPr>
          <w:rFonts w:ascii="Arial" w:hAnsi="Arial" w:cs="Arial"/>
          <w:szCs w:val="20"/>
        </w:rPr>
        <w:t xml:space="preserve">, утврдена со заклучок </w:t>
      </w:r>
      <w:r>
        <w:rPr>
          <w:rFonts w:ascii="Arial" w:hAnsi="Arial" w:cs="Arial"/>
          <w:szCs w:val="20"/>
        </w:rPr>
        <w:t>за утврдување на вредност на недвижност (врз основа на член 177 од ЗИ) од 03.09.2019</w:t>
      </w:r>
      <w:r>
        <w:rPr>
          <w:rFonts w:ascii="Arial" w:hAnsi="Arial" w:cs="Arial"/>
          <w:szCs w:val="20"/>
        </w:rPr>
        <w:t xml:space="preserve"> година на извршител Моника Муча,  изнесува </w:t>
      </w:r>
      <w:r>
        <w:rPr>
          <w:rFonts w:ascii="Arial" w:hAnsi="Arial" w:cs="Arial"/>
          <w:szCs w:val="20"/>
        </w:rPr>
        <w:t>2.799.033,00</w:t>
      </w:r>
      <w:r>
        <w:rPr>
          <w:rFonts w:ascii="Arial" w:hAnsi="Arial" w:cs="Arial"/>
          <w:szCs w:val="20"/>
        </w:rPr>
        <w:t xml:space="preserve"> денари, под која недвижноста не може да се продаде на </w:t>
      </w:r>
      <w:r>
        <w:rPr>
          <w:rFonts w:ascii="Arial" w:hAnsi="Arial" w:cs="Arial"/>
          <w:szCs w:val="20"/>
        </w:rPr>
        <w:t>третото</w:t>
      </w:r>
      <w:r>
        <w:rPr>
          <w:rFonts w:ascii="Arial" w:hAnsi="Arial" w:cs="Arial"/>
          <w:szCs w:val="20"/>
        </w:rPr>
        <w:t xml:space="preserve"> јавно наддавање.</w:t>
      </w:r>
    </w:p>
    <w:p w14:paraId="3D43EE3A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0"/>
        </w:rPr>
      </w:pPr>
    </w:p>
    <w:p w14:paraId="7216F525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Недвижноста е оптоварена со следните товари и службености:</w:t>
      </w:r>
    </w:p>
    <w:p w14:paraId="75C7709E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7F38580D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614AD6">
        <w:rPr>
          <w:rFonts w:ascii="Arial" w:hAnsi="Arial" w:cs="Arial"/>
          <w:b/>
          <w:bCs/>
        </w:rPr>
        <w:t>Хипотека во корист на хипотекарен доверител Стопанска банка АД Скопје врз основа на Решение за обезбедување Р.Бр.31/95 од 26.01.1995 година на Опшински Суд Скопје 1 Скопје.</w:t>
      </w:r>
    </w:p>
    <w:p w14:paraId="2F96F843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4DBF00D3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614AD6">
        <w:rPr>
          <w:rFonts w:ascii="Arial" w:hAnsi="Arial" w:cs="Arial"/>
          <w:b/>
          <w:bCs/>
        </w:rPr>
        <w:t>Прибелешка со Налог за Извршување за И.бр.955/13 од 17.01.2014 година на претходен извршител Благоја Николовски од Скопје.</w:t>
      </w:r>
    </w:p>
    <w:p w14:paraId="338F7A5E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22562837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614AD6">
        <w:rPr>
          <w:rFonts w:ascii="Arial" w:hAnsi="Arial" w:cs="Arial"/>
          <w:b/>
          <w:bCs/>
        </w:rPr>
        <w:t>Прибелешка со Налог за извршување за И.бр.955/13 од 23.06.2015 година на претходен извршител Благоја Николовски од Скопје</w:t>
      </w:r>
    </w:p>
    <w:p w14:paraId="5E518512" w14:textId="77777777" w:rsidR="00614AD6" w:rsidRP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</w:p>
    <w:p w14:paraId="786ADB21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614AD6">
        <w:rPr>
          <w:rFonts w:ascii="Arial" w:hAnsi="Arial" w:cs="Arial"/>
          <w:b/>
          <w:bCs/>
        </w:rPr>
        <w:t>Прибелешка со Налог за извршување кај пристапување кон извршување заведен под И.бр.3470/2015  од 15.03.2017 година на извршител Андреја Буневски од Скопје.</w:t>
      </w:r>
    </w:p>
    <w:p w14:paraId="366567CA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</w:p>
    <w:p w14:paraId="6B4B9250" w14:textId="1935432B" w:rsidR="00614AD6" w:rsidRDefault="00614AD6" w:rsidP="00614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Cs w:val="20"/>
          <w:lang w:val="ru-RU"/>
        </w:rPr>
      </w:pPr>
      <w:r>
        <w:rPr>
          <w:rFonts w:ascii="Arial" w:hAnsi="Arial" w:cs="Arial"/>
          <w:szCs w:val="20"/>
        </w:rPr>
        <w:t xml:space="preserve">Должникот кој како сопственик домува во продадената семејна станбена зграда или стан не го задржува правото да домува тука и е должен зградата односно станот да ги испразни во рок од </w:t>
      </w:r>
      <w:r>
        <w:rPr>
          <w:rFonts w:ascii="Arial" w:hAnsi="Arial" w:cs="Arial"/>
          <w:szCs w:val="20"/>
        </w:rPr>
        <w:t>3</w:t>
      </w:r>
      <w:r>
        <w:rPr>
          <w:rFonts w:ascii="Arial" w:hAnsi="Arial" w:cs="Arial"/>
          <w:szCs w:val="20"/>
        </w:rPr>
        <w:t>0 дена од денот на донесувањето на Заклучокот за пр</w:t>
      </w:r>
      <w:r w:rsidR="00BE68D2">
        <w:rPr>
          <w:rFonts w:ascii="Arial" w:hAnsi="Arial" w:cs="Arial"/>
          <w:szCs w:val="20"/>
        </w:rPr>
        <w:t>едавање во владение на недвижноста</w:t>
      </w:r>
      <w:r>
        <w:rPr>
          <w:rFonts w:ascii="Arial" w:hAnsi="Arial" w:cs="Arial"/>
          <w:szCs w:val="20"/>
        </w:rPr>
        <w:t>, а ако тоа не го стори, извршителот на предлог од купувачот присилно ќе го изврши испразнувањето  на зградата односно станот.</w:t>
      </w:r>
      <w:r>
        <w:rPr>
          <w:rFonts w:ascii="Arial" w:hAnsi="Arial" w:cs="Arial"/>
          <w:szCs w:val="20"/>
          <w:lang w:val="ru-RU"/>
        </w:rPr>
        <w:t xml:space="preserve"> </w:t>
      </w:r>
    </w:p>
    <w:p w14:paraId="4D38F069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1C6BD4F9" w14:textId="3FFE432D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На јавното наддавање можат да учествуваат само лица кои претходно положиле гаранција која изнесува 1/10</w:t>
      </w:r>
      <w:r>
        <w:rPr>
          <w:rFonts w:ascii="Arial" w:hAnsi="Arial" w:cs="Arial"/>
          <w:szCs w:val="20"/>
        </w:rPr>
        <w:t xml:space="preserve"> </w:t>
      </w:r>
      <w:r>
        <w:rPr>
          <w:rFonts w:ascii="Arial" w:hAnsi="Arial" w:cs="Arial"/>
          <w:szCs w:val="20"/>
        </w:rPr>
        <w:t>(една десеттина) од утврдената вредност на недвижноста. 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color w:val="000000"/>
          <w:szCs w:val="20"/>
          <w:lang w:val="ru-RU" w:eastAsia="en-GB"/>
        </w:rPr>
        <w:t xml:space="preserve">200003080457025 </w:t>
      </w:r>
      <w:r>
        <w:rPr>
          <w:rFonts w:ascii="Arial" w:hAnsi="Arial" w:cs="Arial"/>
          <w:szCs w:val="20"/>
        </w:rPr>
        <w:t>во Стопанска  Банка АД Скопје, најдоцна 1 (еден) ден пред продажбата.</w:t>
      </w:r>
    </w:p>
    <w:p w14:paraId="6FD60C5A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01A4C5DF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Даночните обврски по основ на продажбата паѓаат на товар на купувачот.</w:t>
      </w:r>
    </w:p>
    <w:p w14:paraId="2947A227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3C24771B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На понудувачите чија понуда не е прифатена, гаранцијата им се враќа веднаш по заклучувањето на јавното наддавање. Најповолниот понудувач-купувач на недвижноста е должен да ја положи вкупната цена на недвижноста, во рок од 15 дена од денот на продажбата, во спротивно ќе се определи нова продажба, а од положената гаранција ќе се намират трошоците на новата продажба  и ќе се надомести разликата меѓу цената постигната на поранешната и на новата продажба.</w:t>
      </w:r>
    </w:p>
    <w:p w14:paraId="5DFA09FB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</w:p>
    <w:p w14:paraId="5C5DC922" w14:textId="26BE7E2D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  <w:t>Овој заклучок ќе се објави во следните средства за јавно информирање дневен весник НОВА МАКЕД</w:t>
      </w:r>
      <w:r w:rsidR="00892CFE">
        <w:rPr>
          <w:rFonts w:ascii="Arial" w:hAnsi="Arial" w:cs="Arial"/>
          <w:szCs w:val="20"/>
        </w:rPr>
        <w:t>О</w:t>
      </w:r>
      <w:r>
        <w:rPr>
          <w:rFonts w:ascii="Arial" w:hAnsi="Arial" w:cs="Arial"/>
          <w:szCs w:val="20"/>
        </w:rPr>
        <w:t>НИЈА како и на веб страната на Комора на извршители на РМ.</w:t>
      </w:r>
    </w:p>
    <w:p w14:paraId="14FA0D39" w14:textId="77777777" w:rsidR="00614AD6" w:rsidRDefault="00614AD6" w:rsidP="00614AD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lastRenderedPageBreak/>
        <w:tab/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14:paraId="5B85800A" w14:textId="77777777" w:rsidR="00B51157" w:rsidRDefault="00B51157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B8DD6A0" w14:textId="77777777"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14:paraId="0195EA09" w14:textId="77777777" w:rsidTr="009851EC">
        <w:trPr>
          <w:trHeight w:val="851"/>
        </w:trPr>
        <w:tc>
          <w:tcPr>
            <w:tcW w:w="4297" w:type="dxa"/>
          </w:tcPr>
          <w:p w14:paraId="7B6F8D8A" w14:textId="77777777" w:rsidR="00823825" w:rsidRPr="000406D7" w:rsidRDefault="00614AD6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9" w:name="OIzvIme"/>
            <w:bookmarkEnd w:id="29"/>
            <w:r>
              <w:rPr>
                <w:rFonts w:ascii="Arial" w:hAnsi="Arial" w:cs="Arial"/>
                <w:sz w:val="22"/>
                <w:szCs w:val="22"/>
                <w:lang w:val="mk-MK"/>
              </w:rPr>
              <w:t>Моника Муча</w:t>
            </w:r>
          </w:p>
        </w:tc>
      </w:tr>
    </w:tbl>
    <w:p w14:paraId="6F401B55" w14:textId="77777777" w:rsidR="00823825" w:rsidRPr="00892CF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 xml:space="preserve">Д.-на: </w:t>
      </w:r>
      <w:r w:rsidRPr="00892CFE">
        <w:rPr>
          <w:rFonts w:ascii="Arial" w:hAnsi="Arial" w:cs="Arial"/>
        </w:rPr>
        <w:tab/>
        <w:t>доверител</w:t>
      </w:r>
    </w:p>
    <w:p w14:paraId="09657156" w14:textId="0FC9DACF" w:rsidR="00823825" w:rsidRPr="00892CF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ab/>
      </w:r>
      <w:r w:rsidR="00614AD6" w:rsidRPr="00892CFE">
        <w:rPr>
          <w:rFonts w:ascii="Arial" w:hAnsi="Arial" w:cs="Arial"/>
        </w:rPr>
        <w:t>Д</w:t>
      </w:r>
      <w:r w:rsidRPr="00892CFE">
        <w:rPr>
          <w:rFonts w:ascii="Arial" w:hAnsi="Arial" w:cs="Arial"/>
        </w:rPr>
        <w:t>олжни</w:t>
      </w:r>
      <w:r w:rsidR="00614AD6" w:rsidRPr="00892CFE">
        <w:rPr>
          <w:rFonts w:ascii="Arial" w:hAnsi="Arial" w:cs="Arial"/>
        </w:rPr>
        <w:t>ци</w:t>
      </w:r>
    </w:p>
    <w:p w14:paraId="71E721B3" w14:textId="287A8FC6" w:rsidR="00614AD6" w:rsidRPr="00892CFE" w:rsidRDefault="00614AD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 xml:space="preserve">            Биљана Марковска Чулиќ</w:t>
      </w:r>
    </w:p>
    <w:p w14:paraId="3C486E60" w14:textId="2F534493" w:rsidR="00614AD6" w:rsidRPr="00892CFE" w:rsidRDefault="00614AD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 xml:space="preserve">            Драган Чулиќ</w:t>
      </w:r>
    </w:p>
    <w:p w14:paraId="13B9AD03" w14:textId="5CC18522" w:rsidR="00823825" w:rsidRPr="00892CF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ab/>
        <w:t xml:space="preserve">Град </w:t>
      </w:r>
      <w:r w:rsidR="00614AD6" w:rsidRPr="00892CFE">
        <w:rPr>
          <w:rFonts w:ascii="Arial" w:hAnsi="Arial" w:cs="Arial"/>
        </w:rPr>
        <w:t>Скопје</w:t>
      </w:r>
      <w:r w:rsidRPr="00892CFE">
        <w:rPr>
          <w:rFonts w:ascii="Arial" w:hAnsi="Arial" w:cs="Arial"/>
        </w:rPr>
        <w:t xml:space="preserve"> - Сектор за финансии</w:t>
      </w:r>
      <w:r w:rsidRPr="00892CFE">
        <w:rPr>
          <w:rFonts w:ascii="Arial" w:hAnsi="Arial" w:cs="Arial"/>
        </w:rPr>
        <w:tab/>
      </w:r>
      <w:r w:rsidRPr="00892CFE">
        <w:rPr>
          <w:rFonts w:ascii="Arial" w:hAnsi="Arial" w:cs="Arial"/>
        </w:rPr>
        <w:tab/>
      </w:r>
      <w:r w:rsidRPr="00892CFE">
        <w:rPr>
          <w:rFonts w:ascii="Arial" w:hAnsi="Arial" w:cs="Arial"/>
        </w:rPr>
        <w:tab/>
      </w:r>
    </w:p>
    <w:p w14:paraId="552F0B7A" w14:textId="77777777" w:rsidR="00823825" w:rsidRPr="00892CF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ab/>
        <w:t>Одделение за наплата на даноци,</w:t>
      </w:r>
    </w:p>
    <w:p w14:paraId="08D83ACA" w14:textId="071D40F2" w:rsidR="00823825" w:rsidRPr="00892CFE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ab/>
        <w:t>такси и други надоместоци</w:t>
      </w:r>
    </w:p>
    <w:p w14:paraId="7A040913" w14:textId="00EA66A4" w:rsidR="00614AD6" w:rsidRPr="00892CFE" w:rsidRDefault="00614AD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 xml:space="preserve">            Извршител Андреја Буневски од Скопје</w:t>
      </w:r>
    </w:p>
    <w:p w14:paraId="0851445B" w14:textId="3B704E89" w:rsidR="00614AD6" w:rsidRPr="00892CFE" w:rsidRDefault="00614AD6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92CFE">
        <w:rPr>
          <w:rFonts w:ascii="Arial" w:hAnsi="Arial" w:cs="Arial"/>
        </w:rPr>
        <w:t xml:space="preserve">            Архива на Извршител </w:t>
      </w:r>
    </w:p>
    <w:p w14:paraId="34AA51AC" w14:textId="5B34732B" w:rsidR="00823825" w:rsidRPr="00614AD6" w:rsidRDefault="00823825" w:rsidP="00614AD6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30" w:name="_GoBack"/>
      <w:r w:rsidR="00BE68D2">
        <w:pict w14:anchorId="3257908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7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30"/>
    </w:p>
    <w:p w14:paraId="050C0EC0" w14:textId="77777777"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31" w:name="OSudPouka"/>
      <w:bookmarkEnd w:id="31"/>
      <w:r w:rsidR="00614AD6">
        <w:rPr>
          <w:rFonts w:ascii="Arial" w:hAnsi="Arial" w:cs="Arial"/>
          <w:sz w:val="20"/>
          <w:szCs w:val="20"/>
        </w:rPr>
        <w:t>Скопје 2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14:paraId="3A9E985E" w14:textId="77777777"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8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B91C0D" w14:textId="77777777" w:rsidR="00614AD6" w:rsidRDefault="00614AD6" w:rsidP="00614AD6">
      <w:pPr>
        <w:spacing w:after="0" w:line="240" w:lineRule="auto"/>
      </w:pPr>
      <w:r>
        <w:separator/>
      </w:r>
    </w:p>
  </w:endnote>
  <w:endnote w:type="continuationSeparator" w:id="0">
    <w:p w14:paraId="5BB95EE3" w14:textId="77777777" w:rsidR="00614AD6" w:rsidRDefault="00614AD6" w:rsidP="00614A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4564FE" w14:textId="77777777" w:rsidR="00614AD6" w:rsidRPr="00614AD6" w:rsidRDefault="00614AD6" w:rsidP="00614AD6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>
      <w:rPr>
        <w:rFonts w:ascii="Arial" w:hAnsi="Arial" w:cs="Arial"/>
        <w:noProof/>
        <w:sz w:val="14"/>
      </w:rPr>
      <w:t>1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ACEF73" w14:textId="77777777" w:rsidR="00614AD6" w:rsidRDefault="00614AD6" w:rsidP="00614AD6">
      <w:pPr>
        <w:spacing w:after="0" w:line="240" w:lineRule="auto"/>
      </w:pPr>
      <w:r>
        <w:separator/>
      </w:r>
    </w:p>
  </w:footnote>
  <w:footnote w:type="continuationSeparator" w:id="0">
    <w:p w14:paraId="4424F0A0" w14:textId="77777777" w:rsidR="00614AD6" w:rsidRDefault="00614AD6" w:rsidP="00614A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93BFD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61005D"/>
    <w:rsid w:val="00614AD6"/>
    <w:rsid w:val="00665925"/>
    <w:rsid w:val="006A157B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92CFE"/>
    <w:rsid w:val="008C43A1"/>
    <w:rsid w:val="00913EF8"/>
    <w:rsid w:val="00926A7A"/>
    <w:rsid w:val="009626C8"/>
    <w:rsid w:val="00990882"/>
    <w:rsid w:val="00A317A3"/>
    <w:rsid w:val="00AE3FFA"/>
    <w:rsid w:val="00B20C15"/>
    <w:rsid w:val="00B269ED"/>
    <w:rsid w:val="00B41890"/>
    <w:rsid w:val="00B51157"/>
    <w:rsid w:val="00B62603"/>
    <w:rsid w:val="00BC5E22"/>
    <w:rsid w:val="00BE68D2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7717ED"/>
  <w15:docId w15:val="{D8FF5051-0678-45F8-AE37-E920637D4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61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AD6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14A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AD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rsa-sha256"/>
    <Reference Type="http://www.w3.org/2000/09/xmldsig#Object" URI="#idPackageObject">
      <DigestMethod Algorithm="http://www.w3.org/2001/04/xmlenc#sha256"/>
      <DigestValue>KApVzBXRWZDgNLFvvvnGLf/f4UshGizNQm2P00u7C1M=</DigestValue>
    </Reference>
    <Reference Type="http://www.w3.org/2000/09/xmldsig#Object" URI="#idOfficeObject">
      <DigestMethod Algorithm="http://www.w3.org/2001/04/xmlenc#sha256"/>
      <DigestValue>q+4kIE/8bQMm569o+ospNSl/hAXjNaTSkljL+lZ1Tvs=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1/04/xmlenc#sha256"/>
      <DigestValue>sqW8r10VAsUt89/Ng7tYmRXFBgsxV7O4aHXkdSWuL6I=</DigestValue>
    </Reference>
    <Reference Type="http://www.w3.org/2000/09/xmldsig#Object" URI="#idValidSigLnImg">
      <DigestMethod Algorithm="http://www.w3.org/2001/04/xmlenc#sha256"/>
      <DigestValue>F3pwEj2M3NWKdsa8hwT82IndLwxvYqQmv0RkxvNYBg4=</DigestValue>
    </Reference>
    <Reference Type="http://www.w3.org/2000/09/xmldsig#Object" URI="#idInvalidSigLnImg">
      <DigestMethod Algorithm="http://www.w3.org/2001/04/xmlenc#sha256"/>
      <DigestValue>EOZ5WzcKL4Zi9FL02BkgORyS0I7L+mLDXqL+y7I+cjk=</DigestValue>
    </Reference>
  </SignedInfo>
  <SignatureValue>NOhjd0IIpjdFuoswdCPkb+FgQdQ5GPPTE/Wqh7JKjeSQGw/mDtcopnDuu0rZ8ChC0T51QbdUwHUn
DHvrLtzNWcfSYwLaPTUaLAaF0++gE9OJ+DMHK7Y5516GEtEI5x4KQKQ2lDqDfXrV0e577YaG51ON
3c+j3imlj4HrnzihfnXJcOwbA+Ht+D4b9QbX6E6/NBgug19FR3D+rLKJBxNc1SU/4httTLN/QpKx
WWoqY8Owo0wNQq2sqmtXGa3Hh9HAXROogFV8oS1cIpwfgyca2s3I8olE4UtT/vEt7hGlE2YnH8AJ
XZmogV/gZGR2vh8GUfNOgI/AVQ5hoyiWiTAfFw==</SignatureValue>
  <KeyInfo>
    <X509Data>
      <X509Certificate>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1/04/xmlenc#sha256"/>
        <DigestValue>Mq3mDDWudLiaQFa1psBgLG+/en7p7r8re0MtlxnuiUI=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1/04/xmlenc#sha256"/>
        <DigestValue>rSyQlgG3s0gtDiJwXmKSSxFqm/DoncJfNdyQCFSMUKQ=</DigestValue>
      </Reference>
      <Reference URI="/word/document.xml?ContentType=application/vnd.openxmlformats-officedocument.wordprocessingml.document.main+xml">
        <DigestMethod Algorithm="http://www.w3.org/2001/04/xmlenc#sha256"/>
        <DigestValue>dnSOdj2gbEqY/ooauQy9LTCKhL/gpV8MrxluuJhDC4I=</DigestValue>
      </Reference>
      <Reference URI="/word/endnotes.xml?ContentType=application/vnd.openxmlformats-officedocument.wordprocessingml.endnotes+xml">
        <DigestMethod Algorithm="http://www.w3.org/2001/04/xmlenc#sha256"/>
        <DigestValue>zZthg5S+q2NNXQ2e3jr7sKBlmKsIPk8WI/xKHjggljo=</DigestValue>
      </Reference>
      <Reference URI="/word/fontTable.xml?ContentType=application/vnd.openxmlformats-officedocument.wordprocessingml.fontTable+xml">
        <DigestMethod Algorithm="http://www.w3.org/2001/04/xmlenc#sha256"/>
        <DigestValue>pBGG7eXklhHIy7TZ5QAr9qUwHuOnKIp6dykIQXcMjzI=</DigestValue>
      </Reference>
      <Reference URI="/word/footer1.xml?ContentType=application/vnd.openxmlformats-officedocument.wordprocessingml.footer+xml">
        <DigestMethod Algorithm="http://www.w3.org/2001/04/xmlenc#sha256"/>
        <DigestValue>Nop7iNIOeCG+I5sq6cS91OAvQVOckDmkCsv/7XBrEiA=</DigestValue>
      </Reference>
      <Reference URI="/word/footnotes.xml?ContentType=application/vnd.openxmlformats-officedocument.wordprocessingml.footnotes+xml">
        <DigestMethod Algorithm="http://www.w3.org/2001/04/xmlenc#sha256"/>
        <DigestValue>6IwIalhEsKQpBRa8QKUF88ZRkhgxm5XGmJJ1LQcQMB0=</DigestValue>
      </Reference>
      <Reference URI="/word/media/image1.emf?ContentType=image/x-emf">
        <DigestMethod Algorithm="http://www.w3.org/2001/04/xmlenc#sha256"/>
        <DigestValue>NkKyEiPL83ZtXybSq3a/FTBj6cLsC+K5ffhMPMAzvkc=</DigestValue>
      </Reference>
      <Reference URI="/word/media/image2.emf?ContentType=image/x-emf">
        <DigestMethod Algorithm="http://www.w3.org/2001/04/xmlenc#sha256"/>
        <DigestValue>HdK1yDOFf+/nXBJPY2VCVu8ODTBN32pMtJ/6vMHdps4=</DigestValue>
      </Reference>
      <Reference URI="/word/settings.xml?ContentType=application/vnd.openxmlformats-officedocument.wordprocessingml.settings+xml">
        <DigestMethod Algorithm="http://www.w3.org/2001/04/xmlenc#sha256"/>
        <DigestValue>GtDlulv2V4yxrF++dzYp0ph+6ufJAIaL7gz91FiwHo4=</DigestValue>
      </Reference>
      <Reference URI="/word/styles.xml?ContentType=application/vnd.openxmlformats-officedocument.wordprocessingml.styles+xml">
        <DigestMethod Algorithm="http://www.w3.org/2001/04/xmlenc#sha256"/>
        <DigestValue>9ckOvjzwkm6bCyEmqF3hgsGHlmME1bPBDUiKYFzzHwM=</DigestValue>
      </Reference>
      <Reference URI="/word/theme/theme1.xml?ContentType=application/vnd.openxmlformats-officedocument.theme+xml">
        <DigestMethod Algorithm="http://www.w3.org/2001/04/xmlenc#sha256"/>
        <DigestValue>v0mS4/p4MuXGj9vE7FGJyOXTR/7wPFuiUirXBL3lB48=</DigestValue>
      </Reference>
      <Reference URI="/word/webSettings.xml?ContentType=application/vnd.openxmlformats-officedocument.wordprocessingml.webSettings+xml">
        <DigestMethod Algorithm="http://www.w3.org/2001/04/xmlenc#sha256"/>
        <DigestValue>FqHaOU6Hn1Sn08XUYQb7R6lweoZ8JCSvRPYm07ep+JI=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2019-09-03T09:57:43Z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10.0</WindowsVersion>
          <OfficeVersion>16.0.11929/19</OfficeVersion>
          <ApplicationVersion>16.0.11929</ApplicationVersion>
          <Monitors>1</Monitors>
          <HorizontalResolution>1920</HorizontalResolution>
          <VerticalResolution>1080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2019-09-03T09:57:43Z</xd:SigningTime>
          <xd:SigningCertificate>
            <xd:Cert>
              <xd:CertDigest>
                <DigestMethod Algorithm="http://www.w3.org/2001/04/xmlenc#sha256"/>
                <DigestValue>auAdbrOAziqI2syUfmYUt08KRacXK0MuAeV+nYKodCY=</DigestValue>
              </xd:CertDigest>
              <xd:IssuerSerial>
                <X509IssuerName>CN=KibsTrust Qualified Certificate Services, OU=Class 2 Managed PKI Individual Subscriber CA, OU=Symantec Trust Network, O=KIBS AD Skopje, C=MK</X509IssuerName>
                <X509SerialNumber>129119721476025556330834308081668226169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>
          <xd:CertificateValues>
            <xd:EncapsulatedX509Certificate>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</xd:EncapsulatedX509Certificate>
            <xd:EncapsulatedX509Certificate>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</xd:EncapsulatedX509Certificate>
            <xd:EncapsulatedX509Certificate>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</xd:EncapsulatedX509Certificate>
          </xd:CertificateValues>
        </xd:UnsignedSignatureProperties>
      </xd:UnsignedProperties>
    </xd:QualifyingProperties>
  </Object>
  <Object Id="idValidSigLnImg">AQAAAGwAAAAAAAAAAAAAAP8AAAB/AAAAAAAAAAAAAADLGAAAaQwAACBFTUYAAAEAlBgAAJo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</Object>
  <Object Id="idInvalidSigLnImg">AQAAAGwAAAAAAAAAAAAAAP8AAAB/AAAAAAAAAAAAAADLGAAAaQwAACBFTUYAAAEAQBwAAKAAAAAGAAAAAAAAAAAAAAAAAAAAgAcAADgEAADcAQAADAEAAAAAAAAAAAAAAAAAAGBDBwDgFg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D8dqDQDwF3PPx2CQAAAADduQCiPPx27NAPAQDduQBC41tjAAAAAELjW2OwVgMPAN25AAAAAAAAAAAAAAAAAAAAAADo4LkAAAAAAAAAAAAAAAAAAAAAAAAAAAAAAAAAAAAAAAAAAAAAAAAAAAAAAAAAAAAAAAAAAAAAAAAAAAAAAAAAZWA+t6Q2Qc6U0Q8BhLb3dgAAAAABAAAA7NAPAf//AAAAAAAAtLj3drS493YAAAAAxNEPAcjRDwFC41tjAAAAAAcAAAAAAAAAplrDdQkAAABUBk7/BwAAAADSDwHcE7h1AdgAAADSDwEAAAAAAAAAAAAAAAAAAAAAAA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A8BZIIPAd06cHQAAQAAHIAPAQAAAABC+/d2UP4Fd1BP/AJIT/wCdK+sYkhP/AJIT/wCSIQPAUBjQ2JQT/wCnIQPAaAPAAAVzkViXMxQ8xhKABAa0UViQcpHYgAAAAAAAAAAAgAAABQAAACK8kLRAAAAAMyBDwEJOnB0HIAPAQAAAAAVOnB0gJAEEOD///8AAAAAAAAAAAAAAACQAQAAAAAAAQAAAABhAHIAaQBhAGwAAAAAAAAAAAAAAAAAAAAAAAAAAAAAAKZaw3UAAAAAVAZO/wYAAAB8gQ8B3BO4dQHYAAB8gQ8BAAAAAAAAAAAAAAAAAAAAAAAAAAAAAAAAZHYACAAAAAAlAAAADAAAAAMAAAAYAAAADAAAAAAAAAASAAAADAAAAAEAAAAWAAAADAAAAAgAAABUAAAAVAAAAAoAAAAnAAAAHgAAAEoAAAABAAAAVVXGQb6ExkE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kAAAAHwAAAAJAAAAcAAAAIgAAAANAAAAIQDwAAAAAAAAAAAAAACAPwAAAAAAAAAAAACAPwAAAAAAAAAAAAAAAAAAAAAAAAAAAAAAAAAAAAAAAAAAJQAAAAwAAAAAAACAKAAAAAwAAAAFAAAAJQAAAAwAAAABAAAAGAAAAAwAAAAAAAAAEgAAAAwAAAABAAAAFgAAAAwAAAAAAAAAVAAAANgAAAAKAAAAcAAAAI8AAAB8AAAAAQAAAFVVxkG+hMZBCgAAAHAAAAAXAAAATAAAAAQAAAAJAAAAcAAAAJEAAAB9AAAAfAAAAFMAaQBnAG4AZQBkACAAYgB5ADoAIABNAG8AbgBpAGsAYQAgAE0AdQBjAGgAYQAAAAYAAAADAAAABwAAAAcAAAAGAAAABwAAAAMAAAAHAAAABQAAAAMAAAADAAAACgAAAAcAAAAHAAAAAwAAAAYAAAAGAAAAAwAAAAoAAAAHAAAABQAAAAcAAAAG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Korisnik1</cp:lastModifiedBy>
  <cp:revision>4</cp:revision>
  <cp:lastPrinted>2019-09-03T09:50:00Z</cp:lastPrinted>
  <dcterms:created xsi:type="dcterms:W3CDTF">2019-09-03T09:19:00Z</dcterms:created>
  <dcterms:modified xsi:type="dcterms:W3CDTF">2019-09-03T09:57:00Z</dcterms:modified>
</cp:coreProperties>
</file>