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F1051">
        <w:tc>
          <w:tcPr>
            <w:tcW w:w="6204" w:type="dxa"/>
            <w:hideMark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F1051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F1051">
              <w:rPr>
                <w:rFonts w:ascii="Arial" w:eastAsia="Times New Roman" w:hAnsi="Arial" w:cs="Arial"/>
                <w:b/>
                <w:lang w:val="en-US"/>
              </w:rPr>
              <w:t>1679/2016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F1051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F1051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1051">
        <w:tc>
          <w:tcPr>
            <w:tcW w:w="6204" w:type="dxa"/>
            <w:hideMark/>
          </w:tcPr>
          <w:p w:rsidR="00823825" w:rsidRPr="00DB4229" w:rsidRDefault="008F1051" w:rsidP="008F10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10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6D4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F1299" w:rsidRPr="00823825" w:rsidRDefault="0021499C" w:rsidP="006D4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F1051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F1051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F1051">
        <w:rPr>
          <w:rFonts w:ascii="Arial" w:hAnsi="Arial" w:cs="Arial"/>
        </w:rPr>
        <w:t>доверителот Невенка Костовска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F105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 w:rsidR="008F1051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8F1051">
        <w:rPr>
          <w:rFonts w:ascii="Arial" w:hAnsi="Arial" w:cs="Arial"/>
        </w:rPr>
        <w:t>ул.Пушкинова бр.15/2-6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8F1051">
        <w:rPr>
          <w:rFonts w:ascii="Arial" w:hAnsi="Arial" w:cs="Arial"/>
        </w:rPr>
        <w:t>XXI П1-428/14 од 27.02.2015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8F1051">
        <w:rPr>
          <w:rFonts w:ascii="Arial" w:hAnsi="Arial" w:cs="Arial"/>
        </w:rPr>
        <w:t>должникот Љупчо Димитриевски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8F1051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</w:t>
      </w:r>
      <w:r w:rsidR="008F1051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8F1051">
        <w:rPr>
          <w:rFonts w:ascii="Arial" w:hAnsi="Arial" w:cs="Arial"/>
        </w:rPr>
        <w:t>ул.Ф.Рузвелт бр.70-3/5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8F1051">
        <w:rPr>
          <w:rFonts w:ascii="Arial" w:hAnsi="Arial" w:cs="Arial"/>
        </w:rPr>
        <w:t>11.01.2021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F1051" w:rsidRDefault="00211393" w:rsidP="008F1051">
      <w:pPr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D4568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</w:t>
      </w:r>
      <w:r w:rsidR="008F1051">
        <w:rPr>
          <w:rFonts w:ascii="Arial" w:eastAsia="Times New Roman" w:hAnsi="Arial" w:cs="Arial"/>
        </w:rPr>
        <w:t xml:space="preserve">1/6 </w:t>
      </w:r>
      <w:r w:rsidR="006D4568">
        <w:rPr>
          <w:rFonts w:ascii="Arial" w:eastAsia="Times New Roman" w:hAnsi="Arial" w:cs="Arial"/>
        </w:rPr>
        <w:t xml:space="preserve">дел </w:t>
      </w:r>
      <w:r w:rsidR="008F1051">
        <w:rPr>
          <w:rFonts w:ascii="Arial" w:eastAsia="Times New Roman" w:hAnsi="Arial" w:cs="Arial"/>
        </w:rPr>
        <w:t xml:space="preserve">од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8F1051">
        <w:rPr>
          <w:rFonts w:ascii="Arial" w:hAnsi="Arial" w:cs="Arial"/>
          <w:bCs/>
        </w:rPr>
        <w:t>Запишана во Имоте</w:t>
      </w:r>
      <w:r w:rsidR="00802FBB">
        <w:rPr>
          <w:rFonts w:ascii="Arial" w:hAnsi="Arial" w:cs="Arial"/>
          <w:bCs/>
        </w:rPr>
        <w:t xml:space="preserve">н лист бр. 50569 за КО Центар 1, </w:t>
      </w:r>
      <w:r w:rsidR="008F1051">
        <w:rPr>
          <w:rFonts w:ascii="Arial" w:hAnsi="Arial" w:cs="Arial"/>
          <w:bCs/>
        </w:rPr>
        <w:t xml:space="preserve">Скопје </w:t>
      </w:r>
      <w:r w:rsidR="00802FBB">
        <w:rPr>
          <w:rFonts w:ascii="Arial" w:eastAsia="Times New Roman" w:hAnsi="Arial" w:cs="Arial"/>
        </w:rPr>
        <w:t>со следните ознаки</w:t>
      </w:r>
      <w:r w:rsidRPr="00211393">
        <w:rPr>
          <w:rFonts w:ascii="Arial" w:eastAsia="Times New Roman" w:hAnsi="Arial" w:cs="Arial"/>
        </w:rPr>
        <w:t>:</w:t>
      </w:r>
    </w:p>
    <w:p w:rsidR="008F1051" w:rsidRDefault="008F1051" w:rsidP="008F10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5118, дел 0, ул.Рузвелтова бр.70, бр.на зграда 1, намена-стамбена зграда – стан, влез 003, кат 4, бр.005, со површина 90 м2 и</w:t>
      </w:r>
    </w:p>
    <w:p w:rsidR="008F1051" w:rsidRDefault="008F1051" w:rsidP="008F10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5118, дел 0, ул.Рузвелтова бр.70, бр. на зграда 1, намена-лоѓии балкони и тераси, влез 003, кат 4, број 005, со површина 7 м2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со</w:t>
      </w:r>
      <w:r w:rsidR="006D4568">
        <w:rPr>
          <w:rFonts w:ascii="Arial" w:eastAsia="Times New Roman" w:hAnsi="Arial" w:cs="Arial"/>
        </w:rPr>
        <w:t>со</w:t>
      </w:r>
      <w:r w:rsidRPr="00211393">
        <w:rPr>
          <w:rFonts w:ascii="Arial" w:eastAsia="Times New Roman" w:hAnsi="Arial" w:cs="Arial"/>
        </w:rPr>
        <w:t xml:space="preserve">пственост на </w:t>
      </w:r>
      <w:r w:rsidR="006D4568">
        <w:rPr>
          <w:rFonts w:ascii="Arial" w:eastAsia="Times New Roman" w:hAnsi="Arial" w:cs="Arial"/>
        </w:rPr>
        <w:t>Жаклина Николовска и Елица Димитровска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02FBB">
        <w:rPr>
          <w:rFonts w:ascii="Arial" w:eastAsia="Times New Roman" w:hAnsi="Arial" w:cs="Arial"/>
          <w:b/>
        </w:rPr>
        <w:t>Продажбата ќе се одржи</w:t>
      </w:r>
      <w:r w:rsidRPr="00211393">
        <w:rPr>
          <w:rFonts w:ascii="Arial" w:eastAsia="Times New Roman" w:hAnsi="Arial" w:cs="Arial"/>
        </w:rPr>
        <w:t xml:space="preserve"> на ден </w:t>
      </w:r>
      <w:r w:rsidR="006D4568" w:rsidRPr="00802FBB">
        <w:rPr>
          <w:rFonts w:ascii="Arial" w:eastAsia="Times New Roman" w:hAnsi="Arial" w:cs="Arial"/>
          <w:b/>
          <w:lang w:val="ru-RU"/>
        </w:rPr>
        <w:t xml:space="preserve">04.02.2021 </w:t>
      </w:r>
      <w:r w:rsidRPr="00802FBB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6D4568" w:rsidRPr="00802FBB">
        <w:rPr>
          <w:rFonts w:ascii="Arial" w:eastAsia="Times New Roman" w:hAnsi="Arial" w:cs="Arial"/>
          <w:b/>
          <w:lang w:val="ru-RU"/>
        </w:rPr>
        <w:t xml:space="preserve">12.00 </w:t>
      </w:r>
      <w:r w:rsidRPr="00802FB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6D4568">
        <w:rPr>
          <w:rFonts w:ascii="Arial" w:eastAsia="Times New Roman" w:hAnsi="Arial" w:cs="Arial"/>
          <w:lang w:val="ru-RU"/>
        </w:rPr>
        <w:t xml:space="preserve">Извршител Павел Томашевски од Скопје со адреса на </w:t>
      </w:r>
      <w:r w:rsidR="006D4568" w:rsidRPr="006D4568">
        <w:rPr>
          <w:rFonts w:ascii="Arial" w:eastAsia="Times New Roman" w:hAnsi="Arial" w:cs="Arial"/>
          <w:lang w:val="en-US"/>
        </w:rPr>
        <w:t xml:space="preserve">ул.11 </w:t>
      </w:r>
      <w:proofErr w:type="spellStart"/>
      <w:r w:rsidR="006D4568" w:rsidRPr="006D4568">
        <w:rPr>
          <w:rFonts w:ascii="Arial" w:eastAsia="Times New Roman" w:hAnsi="Arial" w:cs="Arial"/>
          <w:lang w:val="en-US"/>
        </w:rPr>
        <w:t>Октомври</w:t>
      </w:r>
      <w:proofErr w:type="spellEnd"/>
      <w:r w:rsidR="006D4568" w:rsidRPr="006D4568">
        <w:rPr>
          <w:rFonts w:ascii="Arial" w:eastAsia="Times New Roman" w:hAnsi="Arial" w:cs="Arial"/>
          <w:lang w:val="en-US"/>
        </w:rPr>
        <w:t xml:space="preserve"> бр.23А-2/4</w:t>
      </w:r>
      <w:r w:rsidRPr="006D4568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8F1051" w:rsidRDefault="008F1051" w:rsidP="006D45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</w:t>
      </w:r>
      <w:r w:rsidRPr="008F1051">
        <w:rPr>
          <w:rFonts w:ascii="Arial" w:hAnsi="Arial" w:cs="Arial"/>
        </w:rPr>
        <w:t xml:space="preserve">редноста на целата недвижност  </w:t>
      </w:r>
      <w:r w:rsidRPr="008F1051">
        <w:rPr>
          <w:rFonts w:ascii="Arial" w:hAnsi="Arial" w:cs="Arial"/>
          <w:bCs/>
        </w:rPr>
        <w:t>СЕ УТВРДУВА</w:t>
      </w:r>
      <w:r w:rsidRPr="008F1051">
        <w:rPr>
          <w:rFonts w:ascii="Arial" w:hAnsi="Arial" w:cs="Arial"/>
        </w:rPr>
        <w:t xml:space="preserve">  на износ од 74.947 еуро, во денарска противредност (за 1е=61,5 денари) од 4.609.240,50 денари, </w:t>
      </w:r>
      <w:r w:rsidRPr="008F1051">
        <w:rPr>
          <w:rFonts w:ascii="Arial" w:hAnsi="Arial" w:cs="Arial"/>
          <w:b/>
        </w:rPr>
        <w:t>а вредноста на 1/6 делот од недвижноста кој е предмет на продажба СЕ УТВРДУВА на износ од 12.824,5 еуро, во денарска противредност (за 1е=61,5 денари) од 768.207,00 денари, како почетна цена за продажба на недвижноста</w:t>
      </w:r>
      <w:r>
        <w:rPr>
          <w:rFonts w:ascii="Arial" w:hAnsi="Arial" w:cs="Arial"/>
          <w:b/>
        </w:rPr>
        <w:t xml:space="preserve"> </w:t>
      </w:r>
      <w:r w:rsidR="00211393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F1051">
        <w:rPr>
          <w:rFonts w:ascii="Arial" w:eastAsia="Times New Roman" w:hAnsi="Arial" w:cs="Arial"/>
          <w:lang w:val="ru-RU"/>
        </w:rPr>
        <w:t xml:space="preserve">Налог за извршување </w:t>
      </w:r>
      <w:r w:rsidR="00802FBB">
        <w:rPr>
          <w:rFonts w:ascii="Arial" w:eastAsia="Times New Roman" w:hAnsi="Arial" w:cs="Arial"/>
        </w:rPr>
        <w:t>врз недвижност</w:t>
      </w:r>
      <w:r w:rsidR="008F1051">
        <w:rPr>
          <w:rFonts w:ascii="Arial" w:eastAsia="Times New Roman" w:hAnsi="Arial" w:cs="Arial"/>
          <w:lang w:val="ru-RU"/>
        </w:rPr>
        <w:t xml:space="preserve"> на Извршител Павел Томашевски</w:t>
      </w:r>
      <w:r w:rsidR="008F1051"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F1051" w:rsidRDefault="008F1051" w:rsidP="008F10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250015000107465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Шпаркасе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5032010500297, </w:t>
      </w:r>
      <w:r w:rsidR="006D4568">
        <w:rPr>
          <w:rFonts w:ascii="Arial" w:eastAsia="Times New Roman" w:hAnsi="Arial" w:cs="Arial"/>
          <w:lang w:val="ru-RU"/>
        </w:rPr>
        <w:t xml:space="preserve">во цел на дознака за И.бр. 1679/2016 </w:t>
      </w:r>
      <w:r>
        <w:rPr>
          <w:rFonts w:ascii="Arial" w:eastAsia="Times New Roman" w:hAnsi="Arial" w:cs="Arial"/>
          <w:lang w:val="ru-RU"/>
        </w:rPr>
        <w:t>еден ден пред усната јавна продажба.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8F105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8F1051">
        <w:rPr>
          <w:rFonts w:ascii="Arial" w:eastAsia="Times New Roman" w:hAnsi="Arial" w:cs="Arial"/>
        </w:rPr>
        <w:t xml:space="preserve">дневен </w:t>
      </w:r>
      <w:r w:rsidR="008F1051">
        <w:rPr>
          <w:rFonts w:ascii="Arial" w:eastAsia="Times New Roman" w:hAnsi="Arial" w:cs="Arial"/>
          <w:lang w:val="ru-RU"/>
        </w:rPr>
        <w:t>весник Нова Македонија</w:t>
      </w:r>
      <w:r w:rsidR="008F1051"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F1051">
        <w:trPr>
          <w:trHeight w:val="851"/>
        </w:trPr>
        <w:tc>
          <w:tcPr>
            <w:tcW w:w="4297" w:type="dxa"/>
          </w:tcPr>
          <w:p w:rsidR="00823825" w:rsidRPr="000406D7" w:rsidRDefault="008F1051" w:rsidP="008F105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823825" w:rsidRPr="00802FBB" w:rsidRDefault="00823825" w:rsidP="00802F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68" w:rsidRDefault="006D4568" w:rsidP="008F1051">
      <w:pPr>
        <w:spacing w:after="0" w:line="240" w:lineRule="auto"/>
      </w:pPr>
      <w:r>
        <w:separator/>
      </w:r>
    </w:p>
  </w:endnote>
  <w:endnote w:type="continuationSeparator" w:id="1">
    <w:p w:rsidR="006D4568" w:rsidRDefault="006D4568" w:rsidP="008F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68" w:rsidRPr="008F1051" w:rsidRDefault="006D4568" w:rsidP="008F10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2AD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42AD7">
      <w:rPr>
        <w:rFonts w:ascii="Arial" w:hAnsi="Arial" w:cs="Arial"/>
        <w:sz w:val="14"/>
      </w:rPr>
      <w:fldChar w:fldCharType="separate"/>
    </w:r>
    <w:r w:rsidR="00802FBB">
      <w:rPr>
        <w:rFonts w:ascii="Arial" w:hAnsi="Arial" w:cs="Arial"/>
        <w:noProof/>
        <w:sz w:val="14"/>
      </w:rPr>
      <w:t>2</w:t>
    </w:r>
    <w:r w:rsidR="00D42AD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68" w:rsidRDefault="006D4568" w:rsidP="008F1051">
      <w:pPr>
        <w:spacing w:after="0" w:line="240" w:lineRule="auto"/>
      </w:pPr>
      <w:r>
        <w:separator/>
      </w:r>
    </w:p>
  </w:footnote>
  <w:footnote w:type="continuationSeparator" w:id="1">
    <w:p w:rsidR="006D4568" w:rsidRDefault="006D4568" w:rsidP="008F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725A"/>
    <w:multiLevelType w:val="hybridMultilevel"/>
    <w:tmpl w:val="54385A10"/>
    <w:lvl w:ilvl="0" w:tplc="1AA47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B003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D4568"/>
    <w:rsid w:val="006F1469"/>
    <w:rsid w:val="007049E7"/>
    <w:rsid w:val="00710AAE"/>
    <w:rsid w:val="00765920"/>
    <w:rsid w:val="007A6108"/>
    <w:rsid w:val="007A7847"/>
    <w:rsid w:val="007B32B7"/>
    <w:rsid w:val="00802FBB"/>
    <w:rsid w:val="00823825"/>
    <w:rsid w:val="00847844"/>
    <w:rsid w:val="00866DC5"/>
    <w:rsid w:val="0087784C"/>
    <w:rsid w:val="008C43A1"/>
    <w:rsid w:val="008F1051"/>
    <w:rsid w:val="00913EF8"/>
    <w:rsid w:val="00926A7A"/>
    <w:rsid w:val="009626C8"/>
    <w:rsid w:val="00990882"/>
    <w:rsid w:val="00AE3FFA"/>
    <w:rsid w:val="00B20C15"/>
    <w:rsid w:val="00B269ED"/>
    <w:rsid w:val="00B31934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2AD7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0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0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+si5+NKF/HJGW/V+aOaYxMHQkBw=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kouYFPHZE+QBe3gYq0R4wDOW0rZr5HBf77D6MWc+nwNKDurPBFtiqsbr4iIBwpxyiZzToEE8
    W9/5Fq55GLLNiDdq+snNRXgWLqJ86RtVQ1JjnWOWEW5kh2Dy08e56Zan6JjQ2jlw1zyvX66X
    GuWUCLbc1GTlY+HW5bJ3j71bEgm7rckE+mygr0HyYB7AiAnBDLU0VS7uvceXlkvAP9KwVtw5
    NHODNscMRILf/5jLWBqfcqNZ07nzIURO+WZjjGED9pJglcwPOeX/m+0NoWEsOb0uAjSZc7YC
    C7Zmt6n93KXJCf0BgjEfeL5vaHc0X1+gJrVk1Ko0tbnGN3xZzoEZlw==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TFmOsobkAuiUitt5DMu6ArnoxYs=</DigestValue>
      </Reference>
      <Reference URI="/word/endnotes.xml?ContentType=application/vnd.openxmlformats-officedocument.wordprocessingml.endnotes+xml">
        <DigestMethod Algorithm="http://www.w3.org/2000/09/xmldsig#sha1"/>
        <DigestValue>oUYYdmSSNDKY+QU66o7X708ToeY=</DigestValue>
      </Reference>
      <Reference URI="/word/fontTable.xml?ContentType=application/vnd.openxmlformats-officedocument.wordprocessingml.fontTable+xml">
        <DigestMethod Algorithm="http://www.w3.org/2000/09/xmldsig#sha1"/>
        <DigestValue>ulKPEcUMb07pjMzVlFlFMD9rF00=</DigestValue>
      </Reference>
      <Reference URI="/word/footer1.xml?ContentType=application/vnd.openxmlformats-officedocument.wordprocessingml.footer+xml">
        <DigestMethod Algorithm="http://www.w3.org/2000/09/xmldsig#sha1"/>
        <DigestValue>azib1Ed9Y1d5JhzeMRsJIBRZp3U=</DigestValue>
      </Reference>
      <Reference URI="/word/footnotes.xml?ContentType=application/vnd.openxmlformats-officedocument.wordprocessingml.footnotes+xml">
        <DigestMethod Algorithm="http://www.w3.org/2000/09/xmldsig#sha1"/>
        <DigestValue>ymNN+OlGzTvkrXTwryLt6ft2Nx4=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e1lh1IRrWWMo+XkEx4GsE8e06zo=</DigestValue>
      </Reference>
      <Reference URI="/word/settings.xml?ContentType=application/vnd.openxmlformats-officedocument.wordprocessingml.settings+xml">
        <DigestMethod Algorithm="http://www.w3.org/2000/09/xmldsig#sha1"/>
        <DigestValue>UfVXGu+y9wyfQuCuCwH138GSoV8=</DigestValue>
      </Reference>
      <Reference URI="/word/styles.xml?ContentType=application/vnd.openxmlformats-officedocument.wordprocessingml.styles+xml">
        <DigestMethod Algorithm="http://www.w3.org/2000/09/xmldsig#sha1"/>
        <DigestValue>loc6hCPCg2aCmjDEq0omHbe12b4=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0BoMqA4wA2UKb8zpzw2XGXw5pX0=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2021-01-11T09:32:43Z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4</cp:revision>
  <dcterms:created xsi:type="dcterms:W3CDTF">2021-01-11T07:20:00Z</dcterms:created>
  <dcterms:modified xsi:type="dcterms:W3CDTF">2021-01-11T09:32:00Z</dcterms:modified>
</cp:coreProperties>
</file>