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Република Македонија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50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5D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75D79">
              <w:rPr>
                <w:rFonts w:ascii="Arial" w:eastAsia="Times New Roman" w:hAnsi="Arial" w:cs="Arial"/>
                <w:b/>
                <w:lang w:val="en-US"/>
              </w:rPr>
              <w:t>561/2018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5D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5D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5D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75D79">
        <w:rPr>
          <w:rFonts w:ascii="Arial" w:hAnsi="Arial" w:cs="Arial"/>
        </w:rPr>
        <w:t>Горан Манојлов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275D79">
        <w:rPr>
          <w:rFonts w:ascii="Arial" w:hAnsi="Arial" w:cs="Arial"/>
        </w:rPr>
        <w:t>Кочани, ул. Маршал Тито бр.11/2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75D79"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275D79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275D79">
        <w:rPr>
          <w:rFonts w:ascii="Arial" w:hAnsi="Arial" w:cs="Arial"/>
        </w:rPr>
        <w:t>ЕДБ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="00275D79">
        <w:rPr>
          <w:rFonts w:ascii="Arial" w:hAnsi="Arial" w:cs="Arial"/>
        </w:rPr>
        <w:t>4030989254937</w:t>
      </w:r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275D79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275D79">
        <w:rPr>
          <w:rFonts w:ascii="Arial" w:hAnsi="Arial" w:cs="Arial"/>
        </w:rPr>
        <w:t>ул.,,Кеј Димитар Влахов,,бр.4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75D79">
        <w:rPr>
          <w:rFonts w:ascii="Arial" w:hAnsi="Arial" w:cs="Arial"/>
        </w:rPr>
        <w:t>ОДУ.бр.141/12 и др. од 11.05.2012 година на Нотар Светлана Китановска од Кочани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275D79">
        <w:rPr>
          <w:rFonts w:ascii="Arial" w:hAnsi="Arial" w:cs="Arial"/>
        </w:rPr>
        <w:t>должниците Друштво за производство,трговија и услуги ПЛЕЈ-ИН ДООЕЛ Кочани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275D79">
        <w:rPr>
          <w:rFonts w:ascii="Arial" w:hAnsi="Arial" w:cs="Arial"/>
        </w:rPr>
        <w:t>Кочани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275D79">
        <w:rPr>
          <w:rFonts w:ascii="Arial" w:hAnsi="Arial" w:cs="Arial"/>
        </w:rPr>
        <w:t>ЕДБ 4029010507521 и ЕМБС 6580076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275D79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275D79">
        <w:rPr>
          <w:rFonts w:ascii="Arial" w:hAnsi="Arial" w:cs="Arial"/>
        </w:rPr>
        <w:t>ул,,Маршал Тито,,бр.47/24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275D79">
        <w:rPr>
          <w:rFonts w:ascii="Arial" w:hAnsi="Arial" w:cs="Arial"/>
        </w:rPr>
        <w:t>и Друштво за производство, трговија и услуги КИНГ-СЛОТ ДОО Кочани од Кочани со ЕДБ 4013014511880 и ЕМБС 6987214 и седиште на ул.,,Димитар Влахов,,бр.5блок/А2/2-35 Кочани,и Игорчо Китанов од Кочани со ЕМБГ  и живеалиште на ул.,,Никола Карев,,бр.8/3-1,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275D79">
        <w:rPr>
          <w:rFonts w:ascii="Arial" w:hAnsi="Arial" w:cs="Arial"/>
        </w:rPr>
        <w:t>Друштво за производство, трговија и услуги КИНГ-СЛОТ ДОО Кочани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275D79">
        <w:rPr>
          <w:rFonts w:ascii="Arial" w:hAnsi="Arial" w:cs="Arial"/>
        </w:rPr>
        <w:t>06.03.2019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1393" w:rsidRPr="00C278D3" w:rsidRDefault="00226087" w:rsidP="00C2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C278D3">
        <w:rPr>
          <w:rFonts w:ascii="Arial" w:hAnsi="Arial" w:cs="Arial"/>
        </w:rPr>
        <w:tab/>
      </w:r>
      <w:r w:rsidR="00211393" w:rsidRPr="00211393">
        <w:rPr>
          <w:rFonts w:ascii="Arial" w:eastAsia="Times New Roman" w:hAnsi="Arial" w:cs="Arial"/>
        </w:rPr>
        <w:t xml:space="preserve">СЕ ОПРЕДЕЛУВА </w:t>
      </w:r>
      <w:r w:rsidR="00275D79">
        <w:rPr>
          <w:rFonts w:ascii="Arial" w:eastAsia="Times New Roman" w:hAnsi="Arial" w:cs="Arial"/>
        </w:rPr>
        <w:t>прва</w:t>
      </w:r>
      <w:r w:rsidR="00211393"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b/>
        </w:rPr>
        <w:t>Имотен лист бр.14117 КО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ЛИСТ Б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1, м.в.,,П.Тошев,, кат,култура 50000 1, во површина од 117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1, м.в.,,П.Тошев,, кат,култура 70000 , во површина од 234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2, м.в.,,Р.Кончар,, кат,култура 50000 1, во површина од 103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2, м.в.,,Р.Кончар,, кат,култура 70000 , во површина од 135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ЛИСТ В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1, м.в.,,П.Тошев 23,, бр. на зграда 1, намена на зграда стан во семејна зграда,влез 1, кат ПР, број 1, во површина од 76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1, м.в.,,П.Тошев 23,, бр. на зграда 1, намена на зграда помошни простории,влез 2, кат СУ, број 000, во површина од 34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2, м.в.,,Раде Кончар 19,, бр. на зграда 1, намена на зграда стан во семејна зграда,влез 01, кат МА, во површина од 123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2, м.в.,,Раде Кончар 19,, бр. на зграда 1, намена на зграда лоѓии,балкони и тераси,влез 1, кат 01, број 2, во површина од 23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2, м.в.,,Раде Кончар 19,, бр. на зграда 1, намена на зграда стан во семејна зграда,влез 1, кат 01, број 3, во површина од 104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-КП.бр.13095, дел 2, м.в.,,Раде Кончар 19,, бр. на зграда 1, намена на зграда помошни простории,влез 1, кат СУ, број 1, во површина од 85 м2;</w:t>
      </w:r>
    </w:p>
    <w:p w:rsidR="00275D79" w:rsidRDefault="00275D79" w:rsidP="00C278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 сите припадоци и прирастоци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сопственост на ДПТУ КИНГ-СЛОТ ДОО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вредноста на предметната недвижност СЕ УТВРДУВА на износ од </w:t>
      </w:r>
      <w:r>
        <w:rPr>
          <w:rFonts w:ascii="Arial" w:hAnsi="Arial" w:cs="Arial"/>
          <w:b/>
        </w:rPr>
        <w:t>126.318,оо Евра во денарска противредност</w:t>
      </w:r>
      <w:r>
        <w:rPr>
          <w:rFonts w:ascii="Arial" w:hAnsi="Arial" w:cs="Arial"/>
        </w:rPr>
        <w:t xml:space="preserve"> според средниот курс на НБРМ како почетна цена за продажба на недвижноста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C278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2.Имотен лист бр.46785 за КО Кисела Вода 2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ЛИСТ В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-КП.бр.843, дел 2, м.в.,,Јане Сандански 79 А,, бр. на зграда 1, намена на зграда лоѓии, балкони и тераси, влез 001, кат 03, број 025, во површина од 7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-КП.бр.843, дел 2, м.в.,,Јане Сандански 79 А,, бр. на зграда 1, намена на зграда стамбена зграда-стан, влез 001, кат 03, број 025, во површина од 71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сопственост на ДПТУ КИНГ-СЛОТ ДОО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вредноста на предметната недвижност СЕ УТВРДУВА на износ од </w:t>
      </w:r>
      <w:r>
        <w:rPr>
          <w:rFonts w:ascii="Arial" w:hAnsi="Arial" w:cs="Arial"/>
          <w:b/>
        </w:rPr>
        <w:t>77.593,оо Евра во денарска противредност</w:t>
      </w:r>
      <w:r>
        <w:rPr>
          <w:rFonts w:ascii="Arial" w:hAnsi="Arial" w:cs="Arial"/>
        </w:rPr>
        <w:t xml:space="preserve"> според средниот курс на НБРМ како почетна цена за продажба на недвижноста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3.Имотен лист бр.5113 КО Берово-вон град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ЛИСТ Б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-КП.бр.4531, м.в.,,Широк дол,,, кат.култура зз овоштарници, класа 5, во површина од 5463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-КП.бр.4552, м.в.,,Широк дол,,, кат.култура гз земјиште под зграда 1,  во површина од 102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-КП.бр.4552, м.в.,,Широк дол,,, кат.култура гз земјиште под зграда 2, во површина од 20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-КП.бр.4552, м.в.,,Широк дол,,, кат.култура зз нива, класа 5, во површина од 4897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ЛИСТ В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-КП.бр.4552, дел 0, м.в.,,Широк дол,, број на зграда 1, намена на зграда А1-1, влез 1, кат МА, број 2, намена на посебен/заеднички дел од зграда СТ, во површина од 70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-КП.бр.4552, дел 0, м.в.,,Широк дол,, број на зграда 1, намена на зграда А1-1, влез 1, кат ПР, број 1 намена на посебен/заеднички дел од зграда СТ, во површина од 80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-КП.бр.4552, дел 0, м.в.,,Широк дол,, број на зграда 2, намена на зграда А5-4, влез 1, кат ПО, број 1 намена на посебен/заеднички дел од зграда П, во површина од 13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сопственост на ДПТУ КИНГ-СЛОТ ДОО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 и незапишана корисна површина од елаборат изготвен на 01.11.2018 година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вредноста на предметната недвижност СЕ УТВРДУВА на износ од </w:t>
      </w:r>
      <w:r>
        <w:rPr>
          <w:rFonts w:ascii="Arial" w:hAnsi="Arial" w:cs="Arial"/>
          <w:b/>
        </w:rPr>
        <w:t>59.389,оо Евра во денарска противредност</w:t>
      </w:r>
      <w:r>
        <w:rPr>
          <w:rFonts w:ascii="Arial" w:hAnsi="Arial" w:cs="Arial"/>
        </w:rPr>
        <w:t xml:space="preserve"> според средниот курс на НБРМ како почетна цена за продажба на недвижноста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4.Имотен лист бр.3150 КО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ЛИСТ В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-КП.бр.12231, дел 0, м.в.,,Д.Влахов А2, бр. на зграда 1, намена на зграда стамбена зграда-стан, влез 2, кат МЕ, број 35, во површина од 61 м2.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со сите припадоци и прирастоци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сопственост на ДПТУ КИНГ-СЛОТ ДОО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 и незапишана корисна површина од елаборат изготвен на 29.01.2019 година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вредноста на предметната недвижност СЕ УТВРДУВА на износ од </w:t>
      </w:r>
      <w:r>
        <w:rPr>
          <w:rFonts w:ascii="Arial" w:hAnsi="Arial" w:cs="Arial"/>
          <w:b/>
        </w:rPr>
        <w:t>41.037,оо Евра во денарска противредност</w:t>
      </w:r>
      <w:r>
        <w:rPr>
          <w:rFonts w:ascii="Arial" w:hAnsi="Arial" w:cs="Arial"/>
        </w:rPr>
        <w:t xml:space="preserve"> според средниот курс на НБРМ како почетна цена за продажба на недвижноста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  <w:b/>
          <w:bCs/>
        </w:rPr>
        <w:t>5.Имотен лист бр.11893 КО Кочани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ЛИСТ В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-КП.бр.13697, дел 0, м.в.,,Н.Карев 8-3/1,, број на зграда 1, намена на зграда помошни простории, влез 03, кат ПО, број 01, во површина од 11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-КП.бр.13697, дел 0, м.в.,,Н.Карев 8-3/1,, број на зграда 1, намена на зграда стамбена зграда-стан, влез 03, кат ПР, број 01, во површина од 70 м2;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 сите припадоци и прирастоци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сопственост на Игорчо Китанов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како и незапишана корисна површина од елаборат изготвен на 29.01.2019 година</w:t>
      </w: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75D79" w:rsidRDefault="00275D79" w:rsidP="00275D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вредноста на предметната недвижност СЕ УТВРДУВА на износ од </w:t>
      </w:r>
      <w:r>
        <w:rPr>
          <w:rFonts w:ascii="Arial" w:hAnsi="Arial" w:cs="Arial"/>
          <w:b/>
        </w:rPr>
        <w:t>34.600,оо Евра во денарска противредност</w:t>
      </w:r>
      <w:r>
        <w:rPr>
          <w:rFonts w:ascii="Arial" w:hAnsi="Arial" w:cs="Arial"/>
        </w:rPr>
        <w:t xml:space="preserve"> според средниот курс на НБРМ како почетна цена за продажба на недвижноста</w:t>
      </w:r>
    </w:p>
    <w:p w:rsidR="00C278D3" w:rsidRDefault="00C278D3" w:rsidP="00C278D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393" w:rsidRPr="00222586" w:rsidRDefault="00211393" w:rsidP="00C278D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275D79" w:rsidRPr="00222586">
        <w:rPr>
          <w:rFonts w:ascii="Arial" w:eastAsia="Times New Roman" w:hAnsi="Arial" w:cs="Arial"/>
          <w:b/>
          <w:lang w:val="ru-RU"/>
        </w:rPr>
        <w:t xml:space="preserve">05.04.2019 </w:t>
      </w:r>
      <w:r w:rsidRPr="00222586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275D79" w:rsidRPr="00222586">
        <w:rPr>
          <w:rFonts w:ascii="Arial" w:eastAsia="Times New Roman" w:hAnsi="Arial" w:cs="Arial"/>
          <w:b/>
          <w:lang w:val="ru-RU"/>
        </w:rPr>
        <w:t xml:space="preserve">11:00 </w:t>
      </w:r>
      <w:r w:rsidRPr="00222586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222586" w:rsidRPr="00222586">
        <w:rPr>
          <w:rFonts w:ascii="Arial" w:eastAsia="Times New Roman" w:hAnsi="Arial" w:cs="Arial"/>
          <w:b/>
        </w:rPr>
        <w:t>извршител Горан Манојлов ул.,,Маршал Тито,, бр.11/2 Кочани</w:t>
      </w:r>
      <w:r w:rsidRPr="00222586">
        <w:rPr>
          <w:rFonts w:ascii="Arial" w:eastAsia="Times New Roman" w:hAnsi="Arial" w:cs="Arial"/>
          <w:b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222586">
        <w:rPr>
          <w:rFonts w:ascii="Arial" w:eastAsia="Times New Roman" w:hAnsi="Arial" w:cs="Arial"/>
          <w:lang w:val="ru-RU"/>
        </w:rPr>
        <w:t>товар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22586" w:rsidRPr="00211393" w:rsidRDefault="00211393" w:rsidP="0022258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222586"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222586"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 w:rsidR="00222586">
        <w:rPr>
          <w:rFonts w:ascii="Arial" w:eastAsia="Times New Roman" w:hAnsi="Arial" w:cs="Arial"/>
          <w:lang w:val="ru-RU"/>
        </w:rPr>
        <w:t>5013006107128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15332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C278D3">
        <w:rPr>
          <w:rFonts w:ascii="Arial" w:eastAsia="Times New Roman" w:hAnsi="Arial" w:cs="Arial"/>
          <w:lang w:val="ru-RU"/>
        </w:rPr>
        <w:t>Независен весник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275D79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_______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E7C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275D79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F2D" w:rsidRDefault="00A51F2D" w:rsidP="00275D79">
      <w:pPr>
        <w:spacing w:after="0" w:line="240" w:lineRule="auto"/>
      </w:pPr>
      <w:r>
        <w:separator/>
      </w:r>
    </w:p>
  </w:endnote>
  <w:endnote w:type="continuationSeparator" w:id="1">
    <w:p w:rsidR="00A51F2D" w:rsidRDefault="00A51F2D" w:rsidP="0027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79" w:rsidRPr="00275D79" w:rsidRDefault="00275D79" w:rsidP="00275D7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E7C9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E7C9D">
      <w:rPr>
        <w:rFonts w:ascii="Arial" w:hAnsi="Arial" w:cs="Arial"/>
        <w:sz w:val="14"/>
      </w:rPr>
      <w:fldChar w:fldCharType="separate"/>
    </w:r>
    <w:r w:rsidR="0028553D">
      <w:rPr>
        <w:rFonts w:ascii="Arial" w:hAnsi="Arial" w:cs="Arial"/>
        <w:noProof/>
        <w:sz w:val="14"/>
      </w:rPr>
      <w:t>1</w:t>
    </w:r>
    <w:r w:rsidR="00AE7C9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F2D" w:rsidRDefault="00A51F2D" w:rsidP="00275D79">
      <w:pPr>
        <w:spacing w:after="0" w:line="240" w:lineRule="auto"/>
      </w:pPr>
      <w:r>
        <w:separator/>
      </w:r>
    </w:p>
  </w:footnote>
  <w:footnote w:type="continuationSeparator" w:id="1">
    <w:p w:rsidR="00A51F2D" w:rsidRDefault="00A51F2D" w:rsidP="00275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41453"/>
    <w:rsid w:val="00180BCE"/>
    <w:rsid w:val="0020568C"/>
    <w:rsid w:val="00211393"/>
    <w:rsid w:val="0021499C"/>
    <w:rsid w:val="00222586"/>
    <w:rsid w:val="00226087"/>
    <w:rsid w:val="00232336"/>
    <w:rsid w:val="002514BB"/>
    <w:rsid w:val="00253CB5"/>
    <w:rsid w:val="002624CE"/>
    <w:rsid w:val="00272123"/>
    <w:rsid w:val="00275D79"/>
    <w:rsid w:val="0028553D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32D67"/>
    <w:rsid w:val="00765920"/>
    <w:rsid w:val="007A6108"/>
    <w:rsid w:val="007A7847"/>
    <w:rsid w:val="007B32B7"/>
    <w:rsid w:val="00823825"/>
    <w:rsid w:val="00847844"/>
    <w:rsid w:val="00866DC5"/>
    <w:rsid w:val="0087784C"/>
    <w:rsid w:val="00913EF8"/>
    <w:rsid w:val="00926A7A"/>
    <w:rsid w:val="009626C8"/>
    <w:rsid w:val="00990882"/>
    <w:rsid w:val="00A51F2D"/>
    <w:rsid w:val="00AE3FFA"/>
    <w:rsid w:val="00AE7C9D"/>
    <w:rsid w:val="00B15332"/>
    <w:rsid w:val="00B20C15"/>
    <w:rsid w:val="00B269ED"/>
    <w:rsid w:val="00B41890"/>
    <w:rsid w:val="00B51157"/>
    <w:rsid w:val="00B62603"/>
    <w:rsid w:val="00BC5E22"/>
    <w:rsid w:val="00BF5243"/>
    <w:rsid w:val="00C02E62"/>
    <w:rsid w:val="00C278D3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7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D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D7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User_09_</cp:lastModifiedBy>
  <cp:revision>7</cp:revision>
  <dcterms:created xsi:type="dcterms:W3CDTF">2019-03-06T11:16:00Z</dcterms:created>
  <dcterms:modified xsi:type="dcterms:W3CDTF">2019-03-14T10:57:00Z</dcterms:modified>
</cp:coreProperties>
</file>