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5"/>
        <w:gridCol w:w="9472"/>
      </w:tblGrid>
      <w:tr w:rsidR="0035173A" w:rsidRPr="0035173A" w:rsidTr="009E0A68">
        <w:tc>
          <w:tcPr>
            <w:tcW w:w="486" w:type="dxa"/>
          </w:tcPr>
          <w:p w:rsidR="0035173A" w:rsidRPr="0035173A" w:rsidRDefault="0035173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815" w:type="dxa"/>
          </w:tcPr>
          <w:p w:rsidR="0035173A" w:rsidRPr="0035173A" w:rsidRDefault="0035173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2" w:type="dxa"/>
            <w:hideMark/>
          </w:tcPr>
          <w:p w:rsidR="009E0A68" w:rsidRDefault="0035173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5173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</w:t>
            </w:r>
            <w:r w:rsidR="009E0A6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</w:t>
            </w:r>
          </w:p>
          <w:p w:rsidR="0035173A" w:rsidRPr="0035173A" w:rsidRDefault="009E0A68" w:rsidP="009E0A68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</w:t>
            </w:r>
            <w:r w:rsidR="0035173A" w:rsidRPr="0035173A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="0035173A" w:rsidRPr="0035173A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="0035173A" w:rsidRPr="0035173A">
              <w:rPr>
                <w:rFonts w:ascii="Arial" w:eastAsia="Times New Roman" w:hAnsi="Arial" w:cs="Arial"/>
                <w:b/>
                <w:sz w:val="21"/>
                <w:szCs w:val="21"/>
              </w:rPr>
              <w:t>6349/2019</w:t>
            </w:r>
            <w:r w:rsidR="0035173A" w:rsidRPr="0035173A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35173A" w:rsidRPr="0035173A" w:rsidTr="009E0A68">
        <w:tc>
          <w:tcPr>
            <w:tcW w:w="486" w:type="dxa"/>
          </w:tcPr>
          <w:p w:rsidR="0035173A" w:rsidRPr="0035173A" w:rsidRDefault="0035173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</w:p>
        </w:tc>
        <w:tc>
          <w:tcPr>
            <w:tcW w:w="815" w:type="dxa"/>
          </w:tcPr>
          <w:p w:rsidR="0035173A" w:rsidRPr="0035173A" w:rsidRDefault="0035173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2" w:type="dxa"/>
          </w:tcPr>
          <w:p w:rsidR="0035173A" w:rsidRPr="0035173A" w:rsidRDefault="0035173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35173A" w:rsidRPr="0035173A" w:rsidRDefault="0035173A" w:rsidP="00351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3" w:name="OAdresaIzv"/>
      <w:bookmarkStart w:id="4" w:name="tel"/>
      <w:bookmarkEnd w:id="3"/>
      <w:bookmarkEnd w:id="4"/>
      <w:r w:rsidRPr="0035173A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35173A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35173A">
        <w:rPr>
          <w:rFonts w:ascii="Arial" w:hAnsi="Arial" w:cs="Arial"/>
          <w:sz w:val="21"/>
          <w:szCs w:val="21"/>
        </w:rPr>
        <w:t xml:space="preserve">Скопје, ул.Аминта Трети бр.54, врз основа на барањето за спроведување на извршување од </w:t>
      </w:r>
      <w:bookmarkStart w:id="7" w:name="Doveritel1"/>
      <w:bookmarkEnd w:id="7"/>
      <w:r w:rsidRPr="0035173A">
        <w:rPr>
          <w:rFonts w:ascii="Arial" w:hAnsi="Arial" w:cs="Arial"/>
          <w:sz w:val="21"/>
          <w:szCs w:val="21"/>
        </w:rPr>
        <w:t xml:space="preserve">доверителот ШПАРКАСЕ БАНКА МАКЕДОНИЈА АД Скопје со </w:t>
      </w:r>
      <w:bookmarkStart w:id="8" w:name="opis_edb1"/>
      <w:bookmarkEnd w:id="8"/>
      <w:r w:rsidRPr="0035173A">
        <w:rPr>
          <w:rFonts w:ascii="Arial" w:hAnsi="Arial" w:cs="Arial"/>
          <w:sz w:val="21"/>
          <w:szCs w:val="21"/>
        </w:rPr>
        <w:t xml:space="preserve">ЕДБ 4030993261735 и ЕМБС 4558669 </w:t>
      </w:r>
      <w:bookmarkStart w:id="9" w:name="edb1"/>
      <w:bookmarkStart w:id="10" w:name="opis_sed1"/>
      <w:bookmarkEnd w:id="9"/>
      <w:bookmarkEnd w:id="10"/>
      <w:r w:rsidRPr="0035173A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35173A">
        <w:rPr>
          <w:rFonts w:ascii="Arial" w:hAnsi="Arial" w:cs="Arial"/>
          <w:sz w:val="21"/>
          <w:szCs w:val="21"/>
        </w:rPr>
        <w:t>ул.Македонија бр.9-11</w:t>
      </w:r>
      <w:r w:rsidRPr="0035173A">
        <w:rPr>
          <w:rFonts w:ascii="Arial" w:hAnsi="Arial" w:cs="Arial"/>
          <w:sz w:val="21"/>
          <w:szCs w:val="21"/>
          <w:lang w:val="ru-RU"/>
        </w:rPr>
        <w:t>,</w:t>
      </w:r>
      <w:r w:rsidRPr="0035173A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35173A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35173A">
        <w:rPr>
          <w:rFonts w:ascii="Arial" w:hAnsi="Arial" w:cs="Arial"/>
          <w:sz w:val="21"/>
          <w:szCs w:val="21"/>
        </w:rPr>
        <w:t xml:space="preserve">Нотарски Акт ОДУ.бр.437/2011 од 12.10.2011 година на Нотар Слободан Поповски од Скопје, против </w:t>
      </w:r>
      <w:bookmarkStart w:id="17" w:name="Dolznik1"/>
      <w:bookmarkEnd w:id="17"/>
      <w:r w:rsidRPr="0035173A">
        <w:rPr>
          <w:rFonts w:ascii="Arial" w:hAnsi="Arial" w:cs="Arial"/>
          <w:sz w:val="21"/>
          <w:szCs w:val="21"/>
        </w:rPr>
        <w:t xml:space="preserve">заложниот должник Роџер Крстески од </w:t>
      </w:r>
      <w:bookmarkStart w:id="18" w:name="DolzGrad1"/>
      <w:bookmarkEnd w:id="18"/>
      <w:r w:rsidRPr="0035173A">
        <w:rPr>
          <w:rFonts w:ascii="Arial" w:hAnsi="Arial" w:cs="Arial"/>
          <w:sz w:val="21"/>
          <w:szCs w:val="21"/>
        </w:rPr>
        <w:t xml:space="preserve">Скопје со </w:t>
      </w:r>
      <w:bookmarkStart w:id="19" w:name="opis_edb1_dolz"/>
      <w:bookmarkEnd w:id="19"/>
      <w:r w:rsidRPr="0035173A">
        <w:rPr>
          <w:rFonts w:ascii="Arial" w:hAnsi="Arial" w:cs="Arial"/>
          <w:sz w:val="21"/>
          <w:szCs w:val="21"/>
        </w:rPr>
        <w:t xml:space="preserve">живеалиште на ул.Ѓорѓи Димитров бр.64/1-15, </w:t>
      </w:r>
      <w:bookmarkStart w:id="20" w:name="Dolznik2"/>
      <w:bookmarkEnd w:id="20"/>
      <w:r w:rsidRPr="0035173A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1" w:name="VredPredmet"/>
      <w:bookmarkEnd w:id="21"/>
      <w:r w:rsidRPr="0035173A">
        <w:rPr>
          <w:rFonts w:ascii="Arial" w:hAnsi="Arial" w:cs="Arial"/>
          <w:sz w:val="21"/>
          <w:szCs w:val="21"/>
        </w:rPr>
        <w:t xml:space="preserve">на ден </w:t>
      </w:r>
      <w:bookmarkStart w:id="22" w:name="DatumIzdava"/>
      <w:bookmarkEnd w:id="22"/>
      <w:r w:rsidRPr="0035173A">
        <w:rPr>
          <w:rFonts w:ascii="Arial" w:hAnsi="Arial" w:cs="Arial"/>
          <w:sz w:val="21"/>
          <w:szCs w:val="21"/>
        </w:rPr>
        <w:t>29.12.2020 година го донесува следниот:</w:t>
      </w:r>
    </w:p>
    <w:p w:rsidR="0035173A" w:rsidRPr="0035173A" w:rsidRDefault="0035173A" w:rsidP="0035173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5173A">
        <w:rPr>
          <w:rFonts w:ascii="Arial" w:hAnsi="Arial" w:cs="Arial"/>
          <w:b/>
          <w:sz w:val="21"/>
          <w:szCs w:val="21"/>
        </w:rPr>
        <w:t>З А К Л У Ч О К</w:t>
      </w:r>
    </w:p>
    <w:p w:rsidR="0035173A" w:rsidRPr="0035173A" w:rsidRDefault="0035173A" w:rsidP="0035173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5173A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35173A" w:rsidRPr="0035173A" w:rsidRDefault="0035173A" w:rsidP="0035173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5173A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35173A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35173A">
        <w:rPr>
          <w:rFonts w:ascii="Arial" w:hAnsi="Arial" w:cs="Arial"/>
          <w:b/>
          <w:sz w:val="21"/>
          <w:szCs w:val="21"/>
        </w:rPr>
        <w:t>)</w:t>
      </w:r>
    </w:p>
    <w:p w:rsidR="0035173A" w:rsidRPr="0035173A" w:rsidRDefault="0035173A" w:rsidP="00351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5173A" w:rsidRDefault="0035173A" w:rsidP="009E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173A">
        <w:rPr>
          <w:rFonts w:ascii="Arial" w:hAnsi="Arial" w:cs="Arial"/>
          <w:sz w:val="21"/>
          <w:szCs w:val="21"/>
        </w:rPr>
        <w:tab/>
        <w:t xml:space="preserve">СЕ ОПРЕДЕЛУВА продажба со усно јавно наддавање на недвижноста </w:t>
      </w:r>
      <w:r w:rsidRPr="0035173A">
        <w:rPr>
          <w:rFonts w:ascii="Arial" w:hAnsi="Arial" w:cs="Arial"/>
          <w:bCs/>
          <w:sz w:val="21"/>
          <w:szCs w:val="21"/>
        </w:rPr>
        <w:t>запишана во имотен лист бр.35130 за КО Кисела Вода 1 при АКН – Центар за катастар на недвижности Скопје со следните ознаки:</w:t>
      </w:r>
      <w:r w:rsidRPr="0035173A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Pr="0035173A">
        <w:rPr>
          <w:rFonts w:ascii="Arial" w:hAnsi="Arial" w:cs="Arial"/>
          <w:bCs/>
          <w:sz w:val="21"/>
          <w:szCs w:val="21"/>
        </w:rPr>
        <w:t xml:space="preserve">Стамбена зграда - стан на адреса </w:t>
      </w:r>
      <w:r w:rsidRPr="0035173A">
        <w:rPr>
          <w:rFonts w:ascii="Arial" w:hAnsi="Arial" w:cs="Arial"/>
          <w:sz w:val="21"/>
          <w:szCs w:val="21"/>
        </w:rPr>
        <w:t xml:space="preserve">Ѓ.ДИМИТРОВ 64/1-15, со површина од 87 </w:t>
      </w:r>
      <w:r w:rsidRPr="0035173A">
        <w:rPr>
          <w:rFonts w:ascii="Arial" w:hAnsi="Arial" w:cs="Arial"/>
          <w:bCs/>
          <w:sz w:val="21"/>
          <w:szCs w:val="21"/>
        </w:rPr>
        <w:t xml:space="preserve">м², која лежи на КП.бр.4210, зграда 1, влез 001, кат 04, број 015, запишан во Имотен лист бр.35130 за КО Кисела Вода 1 при АКН – Центар за катастар на недвижности Скопје, </w:t>
      </w:r>
      <w:r w:rsidRPr="0035173A">
        <w:rPr>
          <w:rFonts w:ascii="Arial" w:hAnsi="Arial" w:cs="Arial"/>
          <w:sz w:val="21"/>
          <w:szCs w:val="21"/>
        </w:rPr>
        <w:t xml:space="preserve">која се наоѓа во </w:t>
      </w:r>
      <w:r w:rsidRPr="0035173A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35173A">
        <w:rPr>
          <w:rFonts w:ascii="Arial" w:hAnsi="Arial" w:cs="Arial"/>
          <w:sz w:val="21"/>
          <w:szCs w:val="21"/>
        </w:rPr>
        <w:t>заложниот должник Роџер Крстески од Скопје со живеалиште на ул.Ѓорѓи Димитров бр.64/1-15</w:t>
      </w:r>
      <w:r w:rsidR="009E0A68">
        <w:rPr>
          <w:rFonts w:ascii="Arial" w:hAnsi="Arial" w:cs="Arial"/>
          <w:sz w:val="21"/>
          <w:szCs w:val="21"/>
        </w:rPr>
        <w:t xml:space="preserve">. </w:t>
      </w:r>
      <w:r w:rsidRPr="0035173A">
        <w:rPr>
          <w:rFonts w:ascii="Arial" w:hAnsi="Arial" w:cs="Arial"/>
          <w:sz w:val="21"/>
          <w:szCs w:val="21"/>
        </w:rPr>
        <w:t>Продажбата ќе се одржи на ден 04.02.2021 година во 12:00 часот во просториите на извршител Андреја Буневски од Скопје. Почетната вредност на недвижноста, утврдена со заклучок на извршителот И.бр.6349/2019,  изнесува 4.579.736,00 денари, под која недвижноста не може да се продаде на првото јавно наддавање. Недвижноста е оптоварена со следните товари и службености: Заснована хипотека во корист на ШПАРКАСЕ БАНКА МАКЕДОНИЈА АД Скопје, врз основа на Нотарски Акт ОДУ.бр.437/11 од 12.10.2011 година на Нотар Слободан Поповски од Скопје, за износ од 56000 ЕМУ (</w:t>
      </w:r>
      <w:r w:rsidRPr="0035173A">
        <w:rPr>
          <w:rFonts w:ascii="Arial" w:hAnsi="Arial" w:cs="Arial"/>
          <w:sz w:val="21"/>
          <w:szCs w:val="21"/>
          <w:lang w:val="en-US"/>
        </w:rPr>
        <w:t>EU)</w:t>
      </w:r>
      <w:r w:rsidRPr="0035173A">
        <w:rPr>
          <w:rFonts w:ascii="Arial" w:hAnsi="Arial" w:cs="Arial"/>
          <w:sz w:val="21"/>
          <w:szCs w:val="21"/>
        </w:rPr>
        <w:t xml:space="preserve">, </w:t>
      </w:r>
      <w:r w:rsidRPr="0035173A">
        <w:rPr>
          <w:rFonts w:ascii="Arial" w:hAnsi="Arial" w:cs="Arial"/>
          <w:sz w:val="21"/>
          <w:szCs w:val="21"/>
        </w:rPr>
        <w:t>Налог за извршување И.бр.6349/2019 од 04.12.2019 година на Извршител Андреја Буневски.</w:t>
      </w:r>
      <w:r>
        <w:rPr>
          <w:rFonts w:ascii="Arial" w:hAnsi="Arial" w:cs="Arial"/>
          <w:sz w:val="21"/>
          <w:szCs w:val="21"/>
        </w:rPr>
        <w:t xml:space="preserve"> </w:t>
      </w:r>
      <w:r w:rsidRPr="0035173A">
        <w:rPr>
          <w:rFonts w:ascii="Arial" w:hAnsi="Arial" w:cs="Arial"/>
          <w:sz w:val="21"/>
          <w:szCs w:val="21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35173A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35173A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457.974,00 денари.</w:t>
      </w:r>
      <w:r w:rsidRPr="0035173A">
        <w:rPr>
          <w:rFonts w:ascii="Arial" w:hAnsi="Arial" w:cs="Arial"/>
          <w:sz w:val="21"/>
          <w:szCs w:val="21"/>
        </w:rPr>
        <w:t xml:space="preserve"> </w:t>
      </w:r>
      <w:r w:rsidRPr="0035173A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35173A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35173A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</w:t>
      </w:r>
      <w:r w:rsidRPr="0035173A">
        <w:rPr>
          <w:rFonts w:ascii="Arial" w:hAnsi="Arial" w:cs="Arial"/>
          <w:sz w:val="21"/>
          <w:szCs w:val="21"/>
        </w:rPr>
        <w:t xml:space="preserve"> Да</w:t>
      </w:r>
      <w:r w:rsidRPr="0035173A">
        <w:rPr>
          <w:rFonts w:ascii="Arial" w:hAnsi="Arial" w:cs="Arial"/>
          <w:sz w:val="21"/>
          <w:szCs w:val="21"/>
        </w:rPr>
        <w:t>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E0A68" w:rsidRDefault="009E0A68" w:rsidP="009E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3" w:name="_GoBack"/>
      <w:bookmarkEnd w:id="23"/>
    </w:p>
    <w:p w:rsidR="0035173A" w:rsidRPr="0035173A" w:rsidRDefault="0035173A" w:rsidP="0035173A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5173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35173A">
        <w:rPr>
          <w:rFonts w:ascii="Arial" w:hAnsi="Arial" w:cs="Arial"/>
          <w:sz w:val="21"/>
          <w:szCs w:val="21"/>
          <w:lang w:val="en-US"/>
        </w:rPr>
        <w:t xml:space="preserve">       </w:t>
      </w:r>
      <w:r w:rsidR="009E0A68">
        <w:rPr>
          <w:rFonts w:ascii="Arial" w:hAnsi="Arial" w:cs="Arial"/>
          <w:sz w:val="21"/>
          <w:szCs w:val="21"/>
        </w:rPr>
        <w:t xml:space="preserve">      </w:t>
      </w:r>
      <w:r w:rsidRPr="0035173A">
        <w:rPr>
          <w:rFonts w:ascii="Arial" w:hAnsi="Arial" w:cs="Arial"/>
          <w:sz w:val="21"/>
          <w:szCs w:val="21"/>
          <w:lang w:val="en-US"/>
        </w:rPr>
        <w:t xml:space="preserve">  </w:t>
      </w:r>
      <w:r w:rsidRPr="0035173A">
        <w:rPr>
          <w:rFonts w:ascii="Arial" w:hAnsi="Arial" w:cs="Arial"/>
          <w:sz w:val="21"/>
          <w:szCs w:val="21"/>
        </w:rPr>
        <w:t xml:space="preserve">         </w:t>
      </w:r>
      <w:r w:rsidRPr="0035173A">
        <w:rPr>
          <w:rFonts w:ascii="Arial" w:hAnsi="Arial" w:cs="Arial"/>
          <w:sz w:val="21"/>
          <w:szCs w:val="21"/>
          <w:lang w:val="en-US"/>
        </w:rPr>
        <w:t xml:space="preserve"> </w:t>
      </w:r>
      <w:r w:rsidRPr="0035173A">
        <w:rPr>
          <w:rFonts w:ascii="Arial" w:hAnsi="Arial" w:cs="Arial"/>
          <w:sz w:val="21"/>
          <w:szCs w:val="21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5173A" w:rsidRPr="0035173A" w:rsidTr="0035173A">
        <w:trPr>
          <w:trHeight w:val="851"/>
        </w:trPr>
        <w:tc>
          <w:tcPr>
            <w:tcW w:w="4297" w:type="dxa"/>
            <w:hideMark/>
          </w:tcPr>
          <w:p w:rsidR="0035173A" w:rsidRPr="0035173A" w:rsidRDefault="0035173A" w:rsidP="0035173A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4" w:name="OIzvIme"/>
            <w:bookmarkEnd w:id="24"/>
            <w:r w:rsidRPr="0035173A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</w:t>
            </w:r>
            <w:r w:rsidRPr="0035173A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="009E0A68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Pr="0035173A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Pr="0035173A">
              <w:rPr>
                <w:rFonts w:ascii="Arial" w:hAnsi="Arial" w:cs="Arial"/>
                <w:sz w:val="21"/>
                <w:szCs w:val="21"/>
                <w:lang w:val="mk-MK"/>
              </w:rPr>
              <w:t>Андреја Буневски</w:t>
            </w:r>
          </w:p>
        </w:tc>
      </w:tr>
    </w:tbl>
    <w:p w:rsidR="00982077" w:rsidRPr="0035173A" w:rsidRDefault="0035173A" w:rsidP="00351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173A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35173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sectPr w:rsidR="00982077" w:rsidRPr="0035173A" w:rsidSect="009E0A68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3A"/>
    <w:rsid w:val="0035173A"/>
    <w:rsid w:val="00633609"/>
    <w:rsid w:val="00982077"/>
    <w:rsid w:val="009E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400D-CB7A-44B6-9DF7-E1ED560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173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5173A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2021-01-08T09:12:00Z</dcterms:created>
  <dcterms:modified xsi:type="dcterms:W3CDTF">2021-01-08T09:16:00Z</dcterms:modified>
</cp:coreProperties>
</file>