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A27F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A27FF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A27F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A27F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A27F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ДГТ ГРАДБА ПРОМЕТ ДОО Кавадарци</w:t>
      </w:r>
      <w:r>
        <w:rPr>
          <w:rFonts w:ascii="Arial" w:hAnsi="Arial" w:cs="Arial"/>
        </w:rPr>
        <w:t xml:space="preserve"> со </w:t>
      </w:r>
      <w:bookmarkStart w:id="9" w:name="opis_edb1"/>
      <w:bookmarkEnd w:id="9"/>
      <w:r>
        <w:rPr>
          <w:rFonts w:ascii="Arial" w:hAnsi="Arial" w:cs="Arial"/>
        </w:rPr>
        <w:t xml:space="preserve">седиште на  </w:t>
      </w:r>
      <w:bookmarkStart w:id="10" w:name="adresa1"/>
      <w:bookmarkEnd w:id="10"/>
      <w:r>
        <w:rPr>
          <w:rFonts w:ascii="Arial" w:hAnsi="Arial" w:cs="Arial"/>
        </w:rPr>
        <w:t>ул.29ти Ноември бб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преку полномошник адвокат Бранко Колев од Кавадарци,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Нотарски акт ОДУ.бр.634/18 од 07.09.2018 година на Нотар Митко Милков од Кавадарци, Решение СТ бр.15/20 од 28.05.2021 година на Основен суд Кавадарци,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УРБАН ИНВЕСТ ДОО Грков Јован од </w:t>
      </w:r>
      <w:bookmarkStart w:id="17" w:name="DolzGrad1"/>
      <w:bookmarkEnd w:id="17"/>
      <w:r>
        <w:rPr>
          <w:rFonts w:ascii="Arial" w:hAnsi="Arial" w:cs="Arial"/>
          <w:b/>
        </w:rPr>
        <w:t>Кавадарци – во СТЕЧАЈ</w:t>
      </w:r>
      <w:r>
        <w:rPr>
          <w:rFonts w:ascii="Arial" w:hAnsi="Arial" w:cs="Arial"/>
        </w:rPr>
        <w:t xml:space="preserve"> со </w:t>
      </w:r>
      <w:bookmarkStart w:id="18" w:name="opis_edb1_dolz"/>
      <w:bookmarkStart w:id="19" w:name="_GoBack"/>
      <w:bookmarkEnd w:id="18"/>
      <w:bookmarkEnd w:id="19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с.Возарци,</w:t>
      </w:r>
      <w:bookmarkStart w:id="21" w:name="Dolznik2"/>
      <w:bookmarkEnd w:id="21"/>
      <w:r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</w:rPr>
        <w:t>11.261.854,00 денари на ден 12.11.2021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7FF" w:rsidRDefault="00FE0CED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CA27FF">
        <w:rPr>
          <w:rFonts w:ascii="Arial" w:hAnsi="Arial" w:cs="Arial"/>
          <w:b/>
        </w:rPr>
        <w:t xml:space="preserve">СЕ ОПРЕДЕЛУВА  </w:t>
      </w:r>
      <w:r w:rsidR="00CA27FF" w:rsidRPr="00CA27FF">
        <w:rPr>
          <w:rFonts w:ascii="Arial" w:hAnsi="Arial" w:cs="Arial"/>
          <w:b/>
          <w:u w:val="single"/>
        </w:rPr>
        <w:t>ВТОРА</w:t>
      </w:r>
      <w:r w:rsidR="00CA27FF">
        <w:rPr>
          <w:rFonts w:ascii="Arial" w:hAnsi="Arial" w:cs="Arial"/>
        </w:rPr>
        <w:t xml:space="preserve"> продажба со усно  јавно наддавање на следните подвижни предмети: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7FF" w:rsidRPr="0088103D" w:rsidRDefault="00CA27FF" w:rsidP="00CA27FF">
      <w:pPr>
        <w:pStyle w:val="BodyText"/>
        <w:ind w:firstLine="360"/>
        <w:rPr>
          <w:rFonts w:ascii="Arial" w:hAnsi="Arial" w:cs="Arial"/>
          <w:bCs/>
          <w:color w:val="000000"/>
          <w:sz w:val="22"/>
          <w:szCs w:val="22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1.- ГАТЕР ЗА МЕРМЕР. Модел </w:t>
      </w:r>
      <w:r>
        <w:rPr>
          <w:rFonts w:ascii="Arial" w:hAnsi="Arial" w:cs="Arial"/>
          <w:b/>
        </w:rPr>
        <w:t>BM 15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</w:t>
      </w:r>
      <w:r>
        <w:rPr>
          <w:rFonts w:ascii="Arial" w:hAnsi="Arial" w:cs="Arial"/>
        </w:rPr>
        <w:t xml:space="preserve"> 000859</w:t>
      </w:r>
      <w:r>
        <w:rPr>
          <w:rFonts w:ascii="Arial" w:hAnsi="Arial" w:cs="Arial"/>
          <w:lang w:val="mk-MK"/>
        </w:rPr>
        <w:t xml:space="preserve">; 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="0088103D" w:rsidRP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почетна цена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од </w:t>
      </w:r>
      <w:r w:rsid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2.608.731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,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>00 денари</w:t>
      </w:r>
      <w:r w:rsidRPr="0088103D">
        <w:rPr>
          <w:rFonts w:ascii="Arial" w:hAnsi="Arial" w:cs="Arial"/>
          <w:bCs/>
          <w:color w:val="000000"/>
          <w:sz w:val="22"/>
          <w:szCs w:val="22"/>
          <w:lang w:eastAsia="mk-MK"/>
        </w:rPr>
        <w:t>;</w:t>
      </w:r>
    </w:p>
    <w:p w:rsidR="00CA27FF" w:rsidRDefault="00CA27FF" w:rsidP="00CA27FF">
      <w:pPr>
        <w:pStyle w:val="BodyText"/>
        <w:ind w:firstLine="360"/>
        <w:rPr>
          <w:rFonts w:ascii="Arial" w:hAnsi="Arial" w:cs="Arial"/>
          <w:sz w:val="22"/>
          <w:szCs w:val="22"/>
          <w:lang w:val="mk-MK"/>
        </w:rPr>
      </w:pPr>
    </w:p>
    <w:p w:rsidR="00CA27FF" w:rsidRDefault="00CA27FF" w:rsidP="00CA27FF">
      <w:pPr>
        <w:pStyle w:val="BodyText"/>
        <w:ind w:firstLine="360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2.- Линија полирка за слабс, мермер, модел </w:t>
      </w:r>
      <w:r>
        <w:rPr>
          <w:rFonts w:ascii="Arial" w:hAnsi="Arial" w:cs="Arial"/>
          <w:b/>
        </w:rPr>
        <w:t>CEMAR LMS 2100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000860;</w:t>
      </w:r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со </w:t>
      </w:r>
      <w:r w:rsidR="0088103D" w:rsidRP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почетна цена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од </w:t>
      </w:r>
      <w:r w:rsid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7.440.376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,00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</w:p>
    <w:p w:rsidR="00CA27FF" w:rsidRDefault="00CA27FF" w:rsidP="00CA27FF">
      <w:pPr>
        <w:pStyle w:val="BodyText"/>
        <w:ind w:firstLine="360"/>
        <w:rPr>
          <w:rFonts w:ascii="Arial" w:hAnsi="Arial" w:cs="Arial"/>
          <w:lang w:val="mk-MK"/>
        </w:rPr>
      </w:pPr>
    </w:p>
    <w:p w:rsidR="00CA27FF" w:rsidRDefault="00CA27FF" w:rsidP="00BB306A">
      <w:pPr>
        <w:pStyle w:val="BodyText"/>
        <w:ind w:firstLine="360"/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3.- ГАТЕР ЗА МЕРМЕР, </w:t>
      </w:r>
      <w:r>
        <w:rPr>
          <w:rFonts w:ascii="Arial" w:hAnsi="Arial" w:cs="Arial"/>
          <w:b/>
        </w:rPr>
        <w:t>DGS 2000, barsanti TLD 80 SC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mk-MK"/>
        </w:rPr>
        <w:t>попишано со налепница број 000858.</w:t>
      </w:r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>со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</w:t>
      </w:r>
      <w:r w:rsid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почетна цена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од </w:t>
      </w:r>
      <w:r w:rsid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5.160.277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,00</w:t>
      </w:r>
      <w:r w:rsidRPr="0088103D">
        <w:rPr>
          <w:rFonts w:ascii="Arial" w:hAnsi="Arial" w:cs="Arial"/>
          <w:b/>
          <w:bCs/>
          <w:color w:val="000000"/>
          <w:sz w:val="22"/>
          <w:szCs w:val="22"/>
          <w:lang w:eastAsia="mk-MK"/>
        </w:rPr>
        <w:t xml:space="preserve"> денари</w:t>
      </w:r>
      <w:r>
        <w:rPr>
          <w:rFonts w:ascii="Arial" w:hAnsi="Arial" w:cs="Arial"/>
          <w:bCs/>
          <w:color w:val="000000"/>
          <w:lang w:eastAsia="mk-MK"/>
        </w:rPr>
        <w:t>;</w:t>
      </w:r>
      <w:r>
        <w:rPr>
          <w:rFonts w:ascii="Arial" w:hAnsi="Arial" w:cs="Arial"/>
          <w:bCs/>
          <w:color w:val="000000"/>
          <w:lang w:val="mk-MK" w:eastAsia="mk-MK"/>
        </w:rPr>
        <w:t xml:space="preserve"> односно 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вкупната вредност на сите подвижни предмети кој што се предмет на продажба </w:t>
      </w:r>
      <w:r w:rsidR="00AC0F92">
        <w:rPr>
          <w:rFonts w:ascii="Arial" w:hAnsi="Arial" w:cs="Arial"/>
          <w:b/>
          <w:bCs/>
          <w:color w:val="000000"/>
          <w:lang w:val="mk-MK" w:eastAsia="mk-MK"/>
        </w:rPr>
        <w:t xml:space="preserve">на второто усно јавно наддавање </w:t>
      </w:r>
      <w:r>
        <w:rPr>
          <w:rFonts w:ascii="Arial" w:hAnsi="Arial" w:cs="Arial"/>
          <w:b/>
          <w:bCs/>
          <w:color w:val="000000"/>
          <w:lang w:val="mk-MK" w:eastAsia="mk-MK"/>
        </w:rPr>
        <w:t>изнесува 15.209.384,00 денари,</w:t>
      </w:r>
      <w:r w:rsidR="00BB306A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>
        <w:rPr>
          <w:rFonts w:ascii="Arial" w:hAnsi="Arial" w:cs="Arial"/>
        </w:rPr>
        <w:t>која вредност претставува почетна цена за наддавање.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предметите односно износ од </w:t>
      </w:r>
      <w:r>
        <w:rPr>
          <w:rFonts w:ascii="Arial" w:hAnsi="Arial" w:cs="Arial"/>
          <w:b/>
        </w:rPr>
        <w:t>2.172.769,00 денари .</w:t>
      </w: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88103D">
        <w:rPr>
          <w:rFonts w:ascii="Arial" w:hAnsi="Arial" w:cs="Arial"/>
          <w:b/>
        </w:rPr>
        <w:t>03.12</w:t>
      </w:r>
      <w:r>
        <w:rPr>
          <w:rFonts w:ascii="Arial" w:hAnsi="Arial" w:cs="Arial"/>
          <w:b/>
        </w:rPr>
        <w:t xml:space="preserve">.2021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</w:t>
      </w:r>
      <w:r w:rsidR="0088103D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Васко Еленов од Кавадарци со број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280109101730348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МК5011010501830</w:t>
      </w:r>
      <w:r>
        <w:rPr>
          <w:rFonts w:ascii="Arial" w:hAnsi="Arial" w:cs="Arial"/>
          <w:lang w:val="en-US"/>
        </w:rPr>
        <w:t>.</w:t>
      </w: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CA27FF" w:rsidRDefault="00CA27FF" w:rsidP="00CA27F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Предметите се оптоварени со следните товари</w:t>
      </w:r>
      <w:r>
        <w:rPr>
          <w:rFonts w:ascii="Arial" w:hAnsi="Arial" w:cs="Arial"/>
        </w:rPr>
        <w:t xml:space="preserve">: 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-Нотарски акт –договор за регистриран невладетелски залог ОДУ.бр.35/19 од 04.02.2019 година на нотар Лазар Козаровски од Скопје,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-Записник за попис и процена на подвижни предмети (врз основа на член 103, 104 и 105 од Законот за извршување) со И.бр.86/19 од 22.03.2019 година на Извршител Васко Еленов од Кавадарци,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И.бр.86/19 од 26.03.2019 година на Извршител Васко Еленов од Кавадарци,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И.бр.357/19 од 29.10.2019 година на Извршител Роза Родиќ од Скопје,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И.бр.2606/2020 од 01.10.2020 година на Извршител Благоја Каламатиев од Скопје,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-Заклучок за пристапување кон извршен попис од друг извршител врз основа на член 106 став 2 од Законот за извршување со И.бр.2607/2020 од 01.10.2020 година на Извршител Благоја Каламатиев од Скопје,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27FF" w:rsidRDefault="00CA27FF" w:rsidP="00CA27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 УРБАН ИНВЕСТ ДОО Грков Јован од Кавадарци – во СТЕЧАЈ со седиште во с.Возарци</w:t>
      </w:r>
    </w:p>
    <w:p w:rsidR="00CA27FF" w:rsidRDefault="00CA27FF" w:rsidP="00CA27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27FF" w:rsidRDefault="00CA27FF" w:rsidP="00CA27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27FF" w:rsidRDefault="00CA27FF" w:rsidP="00CA27F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A27FF" w:rsidRDefault="00CA27FF" w:rsidP="00CA27FF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A27FF" w:rsidTr="00CA27FF">
        <w:trPr>
          <w:trHeight w:val="851"/>
        </w:trPr>
        <w:tc>
          <w:tcPr>
            <w:tcW w:w="4297" w:type="dxa"/>
            <w:hideMark/>
          </w:tcPr>
          <w:p w:rsidR="00CA27FF" w:rsidRDefault="00CA27F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</w:rPr>
        <w:t>Д.-на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должник 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>
        <w:rPr>
          <w:rFonts w:ascii="Arial" w:hAnsi="Arial" w:cs="Arial"/>
          <w:sz w:val="20"/>
          <w:szCs w:val="20"/>
        </w:rPr>
        <w:t>доверител</w:t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EC7E8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CA27FF" w:rsidRDefault="00CA27FF" w:rsidP="00CA27F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заклучок може да се поднесе приговор до Основниот суд </w:t>
      </w:r>
      <w:bookmarkStart w:id="24" w:name="OSudPouka"/>
      <w:bookmarkEnd w:id="24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CA27FF" w:rsidRDefault="00CA27FF" w:rsidP="00CA2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C901BD" w:rsidRPr="00D204EC" w:rsidRDefault="00C901BD" w:rsidP="00CA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0AE" w:rsidRDefault="00CE10AE" w:rsidP="00CA27FF">
      <w:pPr>
        <w:spacing w:after="0" w:line="240" w:lineRule="auto"/>
      </w:pPr>
      <w:r>
        <w:separator/>
      </w:r>
    </w:p>
  </w:endnote>
  <w:endnote w:type="continuationSeparator" w:id="0">
    <w:p w:rsidR="00CE10AE" w:rsidRDefault="00CE10AE" w:rsidP="00CA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FF" w:rsidRPr="00CA27FF" w:rsidRDefault="00CA27FF" w:rsidP="00CA27F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C7E85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0AE" w:rsidRDefault="00CE10AE" w:rsidP="00CA27FF">
      <w:pPr>
        <w:spacing w:after="0" w:line="240" w:lineRule="auto"/>
      </w:pPr>
      <w:r>
        <w:separator/>
      </w:r>
    </w:p>
  </w:footnote>
  <w:footnote w:type="continuationSeparator" w:id="0">
    <w:p w:rsidR="00CE10AE" w:rsidRDefault="00CE10AE" w:rsidP="00CA2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9DC"/>
    <w:rsid w:val="00020DA8"/>
    <w:rsid w:val="000F47FC"/>
    <w:rsid w:val="001A0C79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8103D"/>
    <w:rsid w:val="008E0E4B"/>
    <w:rsid w:val="00997D80"/>
    <w:rsid w:val="00AC0F92"/>
    <w:rsid w:val="00B15047"/>
    <w:rsid w:val="00B97B70"/>
    <w:rsid w:val="00BB306A"/>
    <w:rsid w:val="00C0270B"/>
    <w:rsid w:val="00C41163"/>
    <w:rsid w:val="00C8150C"/>
    <w:rsid w:val="00C901BD"/>
    <w:rsid w:val="00CA27FF"/>
    <w:rsid w:val="00CE10AE"/>
    <w:rsid w:val="00D204EC"/>
    <w:rsid w:val="00DC01A9"/>
    <w:rsid w:val="00DF1A7E"/>
    <w:rsid w:val="00E14096"/>
    <w:rsid w:val="00E41120"/>
    <w:rsid w:val="00E87AF3"/>
    <w:rsid w:val="00EA2617"/>
    <w:rsid w:val="00EC7E85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A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F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FF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CA27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7</cp:revision>
  <dcterms:created xsi:type="dcterms:W3CDTF">2021-11-12T11:40:00Z</dcterms:created>
  <dcterms:modified xsi:type="dcterms:W3CDTF">2021-11-16T09:48:00Z</dcterms:modified>
</cp:coreProperties>
</file>