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91"/>
        <w:gridCol w:w="550"/>
        <w:gridCol w:w="958"/>
        <w:gridCol w:w="2922"/>
      </w:tblGrid>
      <w:tr w:rsidR="00A33E8F" w:rsidRPr="004C0ED1" w:rsidTr="00A33E8F">
        <w:tc>
          <w:tcPr>
            <w:tcW w:w="6204" w:type="dxa"/>
            <w:hideMark/>
          </w:tcPr>
          <w:p w:rsidR="00A33E8F" w:rsidRPr="004C0ED1" w:rsidRDefault="00046B5E" w:rsidP="009E31E0">
            <w:pPr>
              <w:tabs>
                <w:tab w:val="center" w:pos="2268"/>
              </w:tabs>
              <w:jc w:val="center"/>
              <w:rPr>
                <w:rFonts w:ascii="Arial" w:hAnsi="Arial" w:cs="Arial"/>
                <w:sz w:val="22"/>
                <w:szCs w:val="22"/>
                <w:lang w:val="ru-RU"/>
              </w:rPr>
            </w:pPr>
            <w:r>
              <w:rPr>
                <w:rFonts w:ascii="Calibri" w:hAnsi="Calibri"/>
                <w:noProof/>
                <w:sz w:val="22"/>
                <w:szCs w:val="22"/>
                <w:lang w:val="mk-MK" w:eastAsia="mk-MK"/>
              </w:rPr>
              <w:t xml:space="preserve">                                                                                          </w:t>
            </w:r>
          </w:p>
        </w:tc>
        <w:tc>
          <w:tcPr>
            <w:tcW w:w="566" w:type="dxa"/>
          </w:tcPr>
          <w:p w:rsidR="00A33E8F" w:rsidRPr="004C0ED1" w:rsidRDefault="00A33E8F">
            <w:pPr>
              <w:tabs>
                <w:tab w:val="center" w:pos="2268"/>
              </w:tabs>
              <w:jc w:val="both"/>
              <w:rPr>
                <w:rFonts w:ascii="Arial" w:hAnsi="Arial" w:cs="Arial"/>
                <w:sz w:val="22"/>
                <w:szCs w:val="22"/>
                <w:lang w:val="ru-RU"/>
              </w:rPr>
            </w:pPr>
          </w:p>
        </w:tc>
        <w:tc>
          <w:tcPr>
            <w:tcW w:w="993" w:type="dxa"/>
          </w:tcPr>
          <w:p w:rsidR="00A33E8F" w:rsidRPr="004C0ED1" w:rsidRDefault="00A33E8F">
            <w:pPr>
              <w:tabs>
                <w:tab w:val="center" w:pos="2268"/>
              </w:tabs>
              <w:jc w:val="both"/>
              <w:rPr>
                <w:rFonts w:ascii="Arial" w:hAnsi="Arial" w:cs="Arial"/>
                <w:sz w:val="22"/>
                <w:szCs w:val="22"/>
                <w:lang w:val="ru-RU"/>
              </w:rPr>
            </w:pPr>
          </w:p>
        </w:tc>
        <w:tc>
          <w:tcPr>
            <w:tcW w:w="2977" w:type="dxa"/>
          </w:tcPr>
          <w:p w:rsidR="00A33E8F" w:rsidRPr="004C0ED1" w:rsidRDefault="00A33E8F">
            <w:pPr>
              <w:tabs>
                <w:tab w:val="center" w:pos="2268"/>
              </w:tabs>
              <w:jc w:val="both"/>
              <w:rPr>
                <w:rFonts w:ascii="Arial" w:hAnsi="Arial" w:cs="Arial"/>
                <w:sz w:val="22"/>
                <w:szCs w:val="22"/>
                <w:lang w:val="ru-RU"/>
              </w:rPr>
            </w:pPr>
          </w:p>
        </w:tc>
      </w:tr>
      <w:tr w:rsidR="00A33E8F" w:rsidRPr="004C0ED1" w:rsidTr="00A33E8F">
        <w:tc>
          <w:tcPr>
            <w:tcW w:w="6204" w:type="dxa"/>
            <w:hideMark/>
          </w:tcPr>
          <w:p w:rsidR="00A33E8F" w:rsidRPr="004C0ED1" w:rsidRDefault="00A33E8F">
            <w:pPr>
              <w:tabs>
                <w:tab w:val="center" w:pos="2268"/>
              </w:tabs>
              <w:jc w:val="center"/>
              <w:rPr>
                <w:rFonts w:ascii="Arial" w:hAnsi="Arial" w:cs="Arial"/>
                <w:b/>
                <w:sz w:val="22"/>
                <w:szCs w:val="22"/>
                <w:lang w:val="ru-RU"/>
              </w:rPr>
            </w:pPr>
            <w:r w:rsidRPr="004C0ED1">
              <w:rPr>
                <w:rFonts w:ascii="Arial" w:hAnsi="Arial" w:cs="Arial"/>
                <w:b/>
                <w:noProof/>
                <w:sz w:val="22"/>
                <w:szCs w:val="22"/>
                <w:lang w:val="mk-MK" w:eastAsia="mk-MK"/>
              </w:rPr>
              <w:t>Република Македонија</w:t>
            </w:r>
          </w:p>
        </w:tc>
        <w:tc>
          <w:tcPr>
            <w:tcW w:w="566" w:type="dxa"/>
          </w:tcPr>
          <w:p w:rsidR="00A33E8F" w:rsidRPr="004C0ED1" w:rsidRDefault="00A33E8F">
            <w:pPr>
              <w:tabs>
                <w:tab w:val="center" w:pos="2268"/>
              </w:tabs>
              <w:jc w:val="both"/>
              <w:rPr>
                <w:rFonts w:ascii="Arial" w:hAnsi="Arial" w:cs="Arial"/>
                <w:b/>
                <w:sz w:val="22"/>
                <w:szCs w:val="22"/>
                <w:lang w:val="ru-RU"/>
              </w:rPr>
            </w:pPr>
          </w:p>
        </w:tc>
        <w:tc>
          <w:tcPr>
            <w:tcW w:w="993" w:type="dxa"/>
          </w:tcPr>
          <w:p w:rsidR="00A33E8F" w:rsidRPr="004C0ED1" w:rsidRDefault="00A33E8F">
            <w:pPr>
              <w:tabs>
                <w:tab w:val="center" w:pos="2268"/>
              </w:tabs>
              <w:jc w:val="both"/>
              <w:rPr>
                <w:rFonts w:ascii="Arial" w:hAnsi="Arial" w:cs="Arial"/>
                <w:b/>
                <w:sz w:val="22"/>
                <w:szCs w:val="22"/>
                <w:lang w:val="ru-RU"/>
              </w:rPr>
            </w:pPr>
          </w:p>
        </w:tc>
        <w:tc>
          <w:tcPr>
            <w:tcW w:w="2977" w:type="dxa"/>
          </w:tcPr>
          <w:p w:rsidR="00A33E8F" w:rsidRPr="004C0ED1" w:rsidRDefault="00A33E8F">
            <w:pPr>
              <w:tabs>
                <w:tab w:val="center" w:pos="2268"/>
              </w:tabs>
              <w:jc w:val="both"/>
              <w:rPr>
                <w:rFonts w:ascii="Arial" w:hAnsi="Arial" w:cs="Arial"/>
                <w:b/>
                <w:sz w:val="22"/>
                <w:szCs w:val="22"/>
                <w:lang w:val="ru-RU"/>
              </w:rPr>
            </w:pPr>
          </w:p>
        </w:tc>
      </w:tr>
      <w:tr w:rsidR="00A33E8F" w:rsidRPr="004C0ED1" w:rsidTr="00A33E8F">
        <w:tc>
          <w:tcPr>
            <w:tcW w:w="6204" w:type="dxa"/>
            <w:hideMark/>
          </w:tcPr>
          <w:p w:rsidR="00A33E8F" w:rsidRPr="004C0ED1" w:rsidRDefault="00A33E8F">
            <w:pPr>
              <w:tabs>
                <w:tab w:val="center" w:pos="2268"/>
              </w:tabs>
              <w:jc w:val="center"/>
              <w:rPr>
                <w:rFonts w:ascii="Arial" w:hAnsi="Arial" w:cs="Arial"/>
                <w:b/>
                <w:sz w:val="22"/>
                <w:szCs w:val="22"/>
                <w:lang w:val="ru-RU"/>
              </w:rPr>
            </w:pPr>
            <w:r w:rsidRPr="004C0ED1">
              <w:rPr>
                <w:rFonts w:ascii="Arial" w:hAnsi="Arial" w:cs="Arial"/>
                <w:b/>
                <w:sz w:val="22"/>
                <w:szCs w:val="22"/>
                <w:lang w:val="mk-MK"/>
              </w:rPr>
              <w:t>И З В Р Ш И Т Е Л</w:t>
            </w:r>
          </w:p>
        </w:tc>
        <w:tc>
          <w:tcPr>
            <w:tcW w:w="566" w:type="dxa"/>
          </w:tcPr>
          <w:p w:rsidR="00A33E8F" w:rsidRPr="004C0ED1" w:rsidRDefault="00A33E8F">
            <w:pPr>
              <w:tabs>
                <w:tab w:val="center" w:pos="2268"/>
              </w:tabs>
              <w:jc w:val="both"/>
              <w:rPr>
                <w:rFonts w:ascii="Arial" w:hAnsi="Arial" w:cs="Arial"/>
                <w:b/>
                <w:sz w:val="22"/>
                <w:szCs w:val="22"/>
                <w:lang w:val="ru-RU"/>
              </w:rPr>
            </w:pPr>
          </w:p>
        </w:tc>
        <w:tc>
          <w:tcPr>
            <w:tcW w:w="993" w:type="dxa"/>
          </w:tcPr>
          <w:p w:rsidR="00A33E8F" w:rsidRPr="004C0ED1" w:rsidRDefault="00A33E8F">
            <w:pPr>
              <w:tabs>
                <w:tab w:val="center" w:pos="2268"/>
              </w:tabs>
              <w:jc w:val="both"/>
              <w:rPr>
                <w:rFonts w:ascii="Arial" w:hAnsi="Arial" w:cs="Arial"/>
                <w:b/>
                <w:sz w:val="22"/>
                <w:szCs w:val="22"/>
                <w:lang w:val="ru-RU"/>
              </w:rPr>
            </w:pPr>
          </w:p>
        </w:tc>
        <w:tc>
          <w:tcPr>
            <w:tcW w:w="2977" w:type="dxa"/>
            <w:hideMark/>
          </w:tcPr>
          <w:p w:rsidR="00A33E8F" w:rsidRPr="004C0ED1" w:rsidRDefault="00A33E8F">
            <w:pPr>
              <w:tabs>
                <w:tab w:val="center" w:pos="2268"/>
              </w:tabs>
              <w:jc w:val="center"/>
              <w:rPr>
                <w:rFonts w:ascii="Arial" w:hAnsi="Arial" w:cs="Arial"/>
                <w:b/>
                <w:sz w:val="22"/>
                <w:szCs w:val="22"/>
                <w:lang w:val="mk-MK"/>
              </w:rPr>
            </w:pPr>
          </w:p>
        </w:tc>
      </w:tr>
      <w:tr w:rsidR="00A33E8F" w:rsidRPr="004C0ED1" w:rsidTr="00A33E8F">
        <w:tc>
          <w:tcPr>
            <w:tcW w:w="6204" w:type="dxa"/>
            <w:hideMark/>
          </w:tcPr>
          <w:p w:rsidR="00A33E8F" w:rsidRPr="004C0ED1" w:rsidRDefault="00D277DF">
            <w:pPr>
              <w:tabs>
                <w:tab w:val="center" w:pos="2268"/>
              </w:tabs>
              <w:jc w:val="center"/>
              <w:rPr>
                <w:rFonts w:ascii="Arial" w:hAnsi="Arial" w:cs="Arial"/>
                <w:b/>
                <w:sz w:val="22"/>
                <w:szCs w:val="22"/>
                <w:lang w:val="ru-RU"/>
              </w:rPr>
            </w:pPr>
            <w:proofErr w:type="spellStart"/>
            <w:r w:rsidRPr="004C0ED1">
              <w:rPr>
                <w:rFonts w:ascii="Arial" w:hAnsi="Arial" w:cs="Arial"/>
                <w:b/>
                <w:sz w:val="22"/>
                <w:szCs w:val="22"/>
              </w:rPr>
              <w:t>Златко</w:t>
            </w:r>
            <w:proofErr w:type="spellEnd"/>
            <w:r w:rsidRPr="004C0ED1">
              <w:rPr>
                <w:rFonts w:ascii="Arial" w:hAnsi="Arial" w:cs="Arial"/>
                <w:b/>
                <w:sz w:val="22"/>
                <w:szCs w:val="22"/>
              </w:rPr>
              <w:t xml:space="preserve"> </w:t>
            </w:r>
            <w:proofErr w:type="spellStart"/>
            <w:r w:rsidRPr="004C0ED1">
              <w:rPr>
                <w:rFonts w:ascii="Arial" w:hAnsi="Arial" w:cs="Arial"/>
                <w:b/>
                <w:sz w:val="22"/>
                <w:szCs w:val="22"/>
              </w:rPr>
              <w:t>Пејовски</w:t>
            </w:r>
            <w:proofErr w:type="spellEnd"/>
          </w:p>
        </w:tc>
        <w:tc>
          <w:tcPr>
            <w:tcW w:w="566" w:type="dxa"/>
          </w:tcPr>
          <w:p w:rsidR="00A33E8F" w:rsidRPr="004C0ED1" w:rsidRDefault="00A33E8F">
            <w:pPr>
              <w:tabs>
                <w:tab w:val="center" w:pos="2268"/>
              </w:tabs>
              <w:jc w:val="both"/>
              <w:rPr>
                <w:rFonts w:ascii="Arial" w:hAnsi="Arial" w:cs="Arial"/>
                <w:b/>
                <w:sz w:val="22"/>
                <w:szCs w:val="22"/>
                <w:lang w:val="ru-RU"/>
              </w:rPr>
            </w:pPr>
          </w:p>
        </w:tc>
        <w:tc>
          <w:tcPr>
            <w:tcW w:w="993" w:type="dxa"/>
          </w:tcPr>
          <w:p w:rsidR="00A33E8F" w:rsidRPr="004C0ED1" w:rsidRDefault="00A33E8F">
            <w:pPr>
              <w:tabs>
                <w:tab w:val="center" w:pos="2268"/>
              </w:tabs>
              <w:jc w:val="both"/>
              <w:rPr>
                <w:rFonts w:ascii="Arial" w:hAnsi="Arial" w:cs="Arial"/>
                <w:b/>
                <w:sz w:val="22"/>
                <w:szCs w:val="22"/>
                <w:lang w:val="ru-RU"/>
              </w:rPr>
            </w:pPr>
          </w:p>
        </w:tc>
        <w:tc>
          <w:tcPr>
            <w:tcW w:w="2977" w:type="dxa"/>
          </w:tcPr>
          <w:p w:rsidR="00A33E8F" w:rsidRPr="004C0ED1" w:rsidRDefault="00A33E8F">
            <w:pPr>
              <w:tabs>
                <w:tab w:val="center" w:pos="2268"/>
              </w:tabs>
              <w:jc w:val="both"/>
              <w:rPr>
                <w:rFonts w:ascii="Arial" w:hAnsi="Arial" w:cs="Arial"/>
                <w:b/>
                <w:sz w:val="22"/>
                <w:szCs w:val="22"/>
                <w:lang w:val="ru-RU"/>
              </w:rPr>
            </w:pPr>
          </w:p>
        </w:tc>
      </w:tr>
      <w:tr w:rsidR="00A33E8F" w:rsidRPr="004C0ED1" w:rsidTr="00A33E8F">
        <w:tc>
          <w:tcPr>
            <w:tcW w:w="6204" w:type="dxa"/>
            <w:hideMark/>
          </w:tcPr>
          <w:p w:rsidR="00A33E8F" w:rsidRPr="004C0ED1" w:rsidRDefault="00A33E8F">
            <w:pPr>
              <w:tabs>
                <w:tab w:val="center" w:pos="2268"/>
              </w:tabs>
              <w:jc w:val="center"/>
              <w:rPr>
                <w:rFonts w:ascii="Arial" w:hAnsi="Arial" w:cs="Arial"/>
                <w:b/>
                <w:sz w:val="22"/>
                <w:szCs w:val="22"/>
                <w:lang w:val="ru-RU"/>
              </w:rPr>
            </w:pPr>
            <w:r w:rsidRPr="004C0ED1">
              <w:rPr>
                <w:rFonts w:ascii="Arial" w:hAnsi="Arial" w:cs="Arial"/>
                <w:b/>
                <w:sz w:val="22"/>
                <w:szCs w:val="22"/>
                <w:lang w:val="mk-MK"/>
              </w:rPr>
              <w:t>именуван за подрачјето</w:t>
            </w:r>
          </w:p>
        </w:tc>
        <w:tc>
          <w:tcPr>
            <w:tcW w:w="566" w:type="dxa"/>
          </w:tcPr>
          <w:p w:rsidR="00A33E8F" w:rsidRPr="004C0ED1" w:rsidRDefault="00A33E8F">
            <w:pPr>
              <w:tabs>
                <w:tab w:val="center" w:pos="2268"/>
              </w:tabs>
              <w:jc w:val="both"/>
              <w:rPr>
                <w:rFonts w:ascii="Arial" w:hAnsi="Arial" w:cs="Arial"/>
                <w:b/>
                <w:sz w:val="22"/>
                <w:szCs w:val="22"/>
                <w:lang w:val="ru-RU"/>
              </w:rPr>
            </w:pPr>
          </w:p>
        </w:tc>
        <w:tc>
          <w:tcPr>
            <w:tcW w:w="993" w:type="dxa"/>
          </w:tcPr>
          <w:p w:rsidR="00A33E8F" w:rsidRPr="004C0ED1" w:rsidRDefault="00A33E8F">
            <w:pPr>
              <w:tabs>
                <w:tab w:val="center" w:pos="2268"/>
              </w:tabs>
              <w:jc w:val="both"/>
              <w:rPr>
                <w:rFonts w:ascii="Arial" w:hAnsi="Arial" w:cs="Arial"/>
                <w:b/>
                <w:sz w:val="22"/>
                <w:szCs w:val="22"/>
                <w:lang w:val="ru-RU"/>
              </w:rPr>
            </w:pPr>
          </w:p>
        </w:tc>
        <w:tc>
          <w:tcPr>
            <w:tcW w:w="2977" w:type="dxa"/>
          </w:tcPr>
          <w:p w:rsidR="00A33E8F" w:rsidRPr="004C0ED1" w:rsidRDefault="00A33E8F">
            <w:pPr>
              <w:tabs>
                <w:tab w:val="center" w:pos="2268"/>
              </w:tabs>
              <w:jc w:val="both"/>
              <w:rPr>
                <w:rFonts w:ascii="Arial" w:hAnsi="Arial" w:cs="Arial"/>
                <w:b/>
                <w:sz w:val="22"/>
                <w:szCs w:val="22"/>
                <w:lang w:val="ru-RU"/>
              </w:rPr>
            </w:pPr>
          </w:p>
        </w:tc>
      </w:tr>
      <w:tr w:rsidR="00A33E8F" w:rsidRPr="004C0ED1" w:rsidTr="00A33E8F">
        <w:tc>
          <w:tcPr>
            <w:tcW w:w="6204" w:type="dxa"/>
            <w:hideMark/>
          </w:tcPr>
          <w:p w:rsidR="00A33E8F" w:rsidRPr="004C0ED1" w:rsidRDefault="00905C7E" w:rsidP="00905C7E">
            <w:pPr>
              <w:tabs>
                <w:tab w:val="center" w:pos="2268"/>
              </w:tabs>
              <w:jc w:val="center"/>
              <w:rPr>
                <w:rFonts w:ascii="Arial" w:hAnsi="Arial" w:cs="Arial"/>
                <w:b/>
                <w:sz w:val="22"/>
                <w:szCs w:val="22"/>
                <w:lang w:val="en-US"/>
              </w:rPr>
            </w:pPr>
            <w:r w:rsidRPr="004C0ED1">
              <w:rPr>
                <w:rFonts w:ascii="Arial" w:hAnsi="Arial" w:cs="Arial"/>
                <w:b/>
                <w:sz w:val="22"/>
                <w:szCs w:val="22"/>
                <w:lang w:val="mk-MK"/>
              </w:rPr>
              <w:t>на Основниот</w:t>
            </w:r>
            <w:r w:rsidR="00A33E8F" w:rsidRPr="004C0ED1">
              <w:rPr>
                <w:rFonts w:ascii="Arial" w:hAnsi="Arial" w:cs="Arial"/>
                <w:b/>
                <w:sz w:val="22"/>
                <w:szCs w:val="22"/>
                <w:lang w:val="mk-MK"/>
              </w:rPr>
              <w:t xml:space="preserve"> суд</w:t>
            </w:r>
          </w:p>
        </w:tc>
        <w:tc>
          <w:tcPr>
            <w:tcW w:w="566" w:type="dxa"/>
          </w:tcPr>
          <w:p w:rsidR="00A33E8F" w:rsidRPr="004C0ED1" w:rsidRDefault="00A33E8F">
            <w:pPr>
              <w:tabs>
                <w:tab w:val="center" w:pos="2268"/>
              </w:tabs>
              <w:jc w:val="both"/>
              <w:rPr>
                <w:rFonts w:ascii="Arial" w:hAnsi="Arial" w:cs="Arial"/>
                <w:b/>
                <w:sz w:val="22"/>
                <w:szCs w:val="22"/>
                <w:lang w:val="ru-RU"/>
              </w:rPr>
            </w:pPr>
          </w:p>
        </w:tc>
        <w:tc>
          <w:tcPr>
            <w:tcW w:w="993" w:type="dxa"/>
          </w:tcPr>
          <w:p w:rsidR="00A33E8F" w:rsidRPr="004C0ED1" w:rsidRDefault="00A33E8F">
            <w:pPr>
              <w:tabs>
                <w:tab w:val="center" w:pos="2268"/>
              </w:tabs>
              <w:jc w:val="both"/>
              <w:rPr>
                <w:rFonts w:ascii="Arial" w:hAnsi="Arial" w:cs="Arial"/>
                <w:b/>
                <w:sz w:val="22"/>
                <w:szCs w:val="22"/>
                <w:lang w:val="ru-RU"/>
              </w:rPr>
            </w:pPr>
          </w:p>
        </w:tc>
        <w:tc>
          <w:tcPr>
            <w:tcW w:w="2977" w:type="dxa"/>
            <w:hideMark/>
          </w:tcPr>
          <w:p w:rsidR="00A33E8F" w:rsidRPr="004C0ED1" w:rsidRDefault="00A33E8F">
            <w:pPr>
              <w:tabs>
                <w:tab w:val="center" w:pos="2268"/>
              </w:tabs>
              <w:jc w:val="center"/>
              <w:rPr>
                <w:rFonts w:ascii="Arial" w:hAnsi="Arial" w:cs="Arial"/>
                <w:b/>
                <w:sz w:val="22"/>
                <w:szCs w:val="22"/>
                <w:lang w:val="ru-RU"/>
              </w:rPr>
            </w:pPr>
            <w:r w:rsidRPr="004C0ED1">
              <w:rPr>
                <w:rFonts w:ascii="Arial" w:hAnsi="Arial" w:cs="Arial"/>
                <w:b/>
                <w:color w:val="000000"/>
                <w:sz w:val="22"/>
                <w:szCs w:val="22"/>
                <w:lang w:val="mk-MK"/>
              </w:rPr>
              <w:t>И.бр</w:t>
            </w:r>
            <w:r w:rsidRPr="004C0ED1">
              <w:rPr>
                <w:rFonts w:ascii="Arial" w:hAnsi="Arial" w:cs="Arial"/>
                <w:b/>
                <w:sz w:val="22"/>
                <w:szCs w:val="22"/>
                <w:lang w:val="mk-MK"/>
              </w:rPr>
              <w:t>.</w:t>
            </w:r>
            <w:r w:rsidR="00D277DF" w:rsidRPr="004C0ED1">
              <w:rPr>
                <w:rFonts w:ascii="Arial" w:hAnsi="Arial" w:cs="Arial"/>
                <w:b/>
                <w:color w:val="000000"/>
                <w:sz w:val="22"/>
                <w:szCs w:val="22"/>
                <w:lang w:val="mk-MK"/>
              </w:rPr>
              <w:t>166/2016</w:t>
            </w:r>
            <w:r w:rsidR="004C0ED1">
              <w:rPr>
                <w:rFonts w:ascii="Arial" w:hAnsi="Arial" w:cs="Arial"/>
                <w:b/>
                <w:color w:val="000000"/>
                <w:sz w:val="22"/>
                <w:szCs w:val="22"/>
                <w:lang w:val="mk-MK"/>
              </w:rPr>
              <w:t>-14</w:t>
            </w:r>
          </w:p>
        </w:tc>
      </w:tr>
      <w:tr w:rsidR="00A33E8F" w:rsidRPr="004C0ED1" w:rsidTr="00A33E8F">
        <w:tc>
          <w:tcPr>
            <w:tcW w:w="6204" w:type="dxa"/>
            <w:hideMark/>
          </w:tcPr>
          <w:p w:rsidR="00A33E8F" w:rsidRPr="004C0ED1" w:rsidRDefault="00D277DF">
            <w:pPr>
              <w:tabs>
                <w:tab w:val="center" w:pos="2268"/>
              </w:tabs>
              <w:jc w:val="center"/>
              <w:rPr>
                <w:rFonts w:ascii="Arial" w:hAnsi="Arial" w:cs="Arial"/>
                <w:b/>
                <w:sz w:val="22"/>
                <w:szCs w:val="22"/>
                <w:lang w:val="ru-RU"/>
              </w:rPr>
            </w:pPr>
            <w:proofErr w:type="spellStart"/>
            <w:r w:rsidRPr="004C0ED1">
              <w:rPr>
                <w:rFonts w:ascii="Arial" w:hAnsi="Arial" w:cs="Arial"/>
                <w:b/>
                <w:sz w:val="22"/>
                <w:szCs w:val="22"/>
              </w:rPr>
              <w:t>Скопје</w:t>
            </w:r>
            <w:proofErr w:type="spellEnd"/>
            <w:r w:rsidRPr="004C0ED1">
              <w:rPr>
                <w:rFonts w:ascii="Arial" w:hAnsi="Arial" w:cs="Arial"/>
                <w:b/>
                <w:sz w:val="22"/>
                <w:szCs w:val="22"/>
              </w:rPr>
              <w:t xml:space="preserve"> 1 и </w:t>
            </w:r>
            <w:proofErr w:type="spellStart"/>
            <w:r w:rsidRPr="004C0ED1">
              <w:rPr>
                <w:rFonts w:ascii="Arial" w:hAnsi="Arial" w:cs="Arial"/>
                <w:b/>
                <w:sz w:val="22"/>
                <w:szCs w:val="22"/>
              </w:rPr>
              <w:t>Скопје</w:t>
            </w:r>
            <w:proofErr w:type="spellEnd"/>
            <w:r w:rsidRPr="004C0ED1">
              <w:rPr>
                <w:rFonts w:ascii="Arial" w:hAnsi="Arial" w:cs="Arial"/>
                <w:b/>
                <w:sz w:val="22"/>
                <w:szCs w:val="22"/>
              </w:rPr>
              <w:t xml:space="preserve"> 2</w:t>
            </w:r>
          </w:p>
        </w:tc>
        <w:tc>
          <w:tcPr>
            <w:tcW w:w="566" w:type="dxa"/>
          </w:tcPr>
          <w:p w:rsidR="00A33E8F" w:rsidRPr="004C0ED1" w:rsidRDefault="00A33E8F">
            <w:pPr>
              <w:tabs>
                <w:tab w:val="center" w:pos="2268"/>
              </w:tabs>
              <w:jc w:val="both"/>
              <w:rPr>
                <w:rFonts w:ascii="Arial" w:hAnsi="Arial" w:cs="Arial"/>
                <w:b/>
                <w:sz w:val="22"/>
                <w:szCs w:val="22"/>
                <w:lang w:val="ru-RU"/>
              </w:rPr>
            </w:pPr>
          </w:p>
        </w:tc>
        <w:tc>
          <w:tcPr>
            <w:tcW w:w="993" w:type="dxa"/>
          </w:tcPr>
          <w:p w:rsidR="00A33E8F" w:rsidRPr="004C0ED1" w:rsidRDefault="00A33E8F">
            <w:pPr>
              <w:tabs>
                <w:tab w:val="center" w:pos="2268"/>
              </w:tabs>
              <w:jc w:val="both"/>
              <w:rPr>
                <w:rFonts w:ascii="Arial" w:hAnsi="Arial" w:cs="Arial"/>
                <w:b/>
                <w:sz w:val="22"/>
                <w:szCs w:val="22"/>
                <w:lang w:val="ru-RU"/>
              </w:rPr>
            </w:pPr>
          </w:p>
        </w:tc>
        <w:tc>
          <w:tcPr>
            <w:tcW w:w="2977" w:type="dxa"/>
          </w:tcPr>
          <w:p w:rsidR="00A33E8F" w:rsidRPr="004C0ED1" w:rsidRDefault="00A33E8F">
            <w:pPr>
              <w:tabs>
                <w:tab w:val="center" w:pos="2268"/>
              </w:tabs>
              <w:jc w:val="both"/>
              <w:rPr>
                <w:rFonts w:ascii="Arial" w:hAnsi="Arial" w:cs="Arial"/>
                <w:b/>
                <w:sz w:val="22"/>
                <w:szCs w:val="22"/>
                <w:lang w:val="ru-RU"/>
              </w:rPr>
            </w:pPr>
          </w:p>
        </w:tc>
      </w:tr>
      <w:tr w:rsidR="00A33E8F" w:rsidRPr="004C0ED1" w:rsidTr="00A33E8F">
        <w:tc>
          <w:tcPr>
            <w:tcW w:w="6204" w:type="dxa"/>
            <w:hideMark/>
          </w:tcPr>
          <w:p w:rsidR="00A33E8F" w:rsidRPr="004C0ED1" w:rsidRDefault="00D277DF">
            <w:pPr>
              <w:tabs>
                <w:tab w:val="center" w:pos="2268"/>
              </w:tabs>
              <w:jc w:val="center"/>
              <w:rPr>
                <w:rFonts w:ascii="Arial" w:hAnsi="Arial" w:cs="Arial"/>
                <w:b/>
                <w:sz w:val="22"/>
                <w:szCs w:val="22"/>
                <w:lang w:val="ru-RU"/>
              </w:rPr>
            </w:pPr>
            <w:proofErr w:type="spellStart"/>
            <w:proofErr w:type="gramStart"/>
            <w:r w:rsidRPr="004C0ED1">
              <w:rPr>
                <w:rFonts w:ascii="Arial" w:hAnsi="Arial" w:cs="Arial"/>
                <w:b/>
                <w:sz w:val="22"/>
                <w:szCs w:val="22"/>
              </w:rPr>
              <w:t>ул</w:t>
            </w:r>
            <w:proofErr w:type="spellEnd"/>
            <w:proofErr w:type="gramEnd"/>
            <w:r w:rsidRPr="004C0ED1">
              <w:rPr>
                <w:rFonts w:ascii="Arial" w:hAnsi="Arial" w:cs="Arial"/>
                <w:b/>
                <w:sz w:val="22"/>
                <w:szCs w:val="22"/>
              </w:rPr>
              <w:t xml:space="preserve">. </w:t>
            </w:r>
            <w:proofErr w:type="spellStart"/>
            <w:r w:rsidRPr="004C0ED1">
              <w:rPr>
                <w:rFonts w:ascii="Arial" w:hAnsi="Arial" w:cs="Arial"/>
                <w:b/>
                <w:sz w:val="22"/>
                <w:szCs w:val="22"/>
              </w:rPr>
              <w:t>Аминта</w:t>
            </w:r>
            <w:proofErr w:type="spellEnd"/>
            <w:r w:rsidRPr="004C0ED1">
              <w:rPr>
                <w:rFonts w:ascii="Arial" w:hAnsi="Arial" w:cs="Arial"/>
                <w:b/>
                <w:sz w:val="22"/>
                <w:szCs w:val="22"/>
              </w:rPr>
              <w:t xml:space="preserve"> III </w:t>
            </w:r>
            <w:proofErr w:type="spellStart"/>
            <w:r w:rsidRPr="004C0ED1">
              <w:rPr>
                <w:rFonts w:ascii="Arial" w:hAnsi="Arial" w:cs="Arial"/>
                <w:b/>
                <w:sz w:val="22"/>
                <w:szCs w:val="22"/>
              </w:rPr>
              <w:t>бр</w:t>
            </w:r>
            <w:proofErr w:type="spellEnd"/>
            <w:r w:rsidRPr="004C0ED1">
              <w:rPr>
                <w:rFonts w:ascii="Arial" w:hAnsi="Arial" w:cs="Arial"/>
                <w:b/>
                <w:sz w:val="22"/>
                <w:szCs w:val="22"/>
              </w:rPr>
              <w:t>. 81/3</w:t>
            </w:r>
          </w:p>
        </w:tc>
        <w:tc>
          <w:tcPr>
            <w:tcW w:w="566" w:type="dxa"/>
          </w:tcPr>
          <w:p w:rsidR="00A33E8F" w:rsidRPr="004C0ED1" w:rsidRDefault="00A33E8F">
            <w:pPr>
              <w:tabs>
                <w:tab w:val="center" w:pos="2268"/>
              </w:tabs>
              <w:jc w:val="both"/>
              <w:rPr>
                <w:rFonts w:ascii="Arial" w:hAnsi="Arial" w:cs="Arial"/>
                <w:b/>
                <w:sz w:val="22"/>
                <w:szCs w:val="22"/>
                <w:lang w:val="ru-RU"/>
              </w:rPr>
            </w:pPr>
          </w:p>
        </w:tc>
        <w:tc>
          <w:tcPr>
            <w:tcW w:w="993" w:type="dxa"/>
          </w:tcPr>
          <w:p w:rsidR="00A33E8F" w:rsidRPr="004C0ED1" w:rsidRDefault="00A33E8F">
            <w:pPr>
              <w:tabs>
                <w:tab w:val="center" w:pos="2268"/>
              </w:tabs>
              <w:jc w:val="both"/>
              <w:rPr>
                <w:rFonts w:ascii="Arial" w:hAnsi="Arial" w:cs="Arial"/>
                <w:b/>
                <w:sz w:val="22"/>
                <w:szCs w:val="22"/>
                <w:lang w:val="ru-RU"/>
              </w:rPr>
            </w:pPr>
          </w:p>
        </w:tc>
        <w:tc>
          <w:tcPr>
            <w:tcW w:w="2977" w:type="dxa"/>
          </w:tcPr>
          <w:p w:rsidR="00A33E8F" w:rsidRPr="004C0ED1" w:rsidRDefault="00A33E8F">
            <w:pPr>
              <w:tabs>
                <w:tab w:val="center" w:pos="2268"/>
              </w:tabs>
              <w:jc w:val="both"/>
              <w:rPr>
                <w:rFonts w:ascii="Arial" w:hAnsi="Arial" w:cs="Arial"/>
                <w:b/>
                <w:sz w:val="22"/>
                <w:szCs w:val="22"/>
                <w:lang w:val="ru-RU"/>
              </w:rPr>
            </w:pPr>
          </w:p>
        </w:tc>
      </w:tr>
      <w:tr w:rsidR="00A33E8F" w:rsidRPr="004C0ED1" w:rsidTr="00A33E8F">
        <w:tc>
          <w:tcPr>
            <w:tcW w:w="6204" w:type="dxa"/>
            <w:hideMark/>
          </w:tcPr>
          <w:p w:rsidR="00A33E8F" w:rsidRPr="004C0ED1" w:rsidRDefault="00D277DF">
            <w:pPr>
              <w:tabs>
                <w:tab w:val="center" w:pos="2268"/>
              </w:tabs>
              <w:jc w:val="center"/>
              <w:rPr>
                <w:rFonts w:ascii="Arial" w:hAnsi="Arial" w:cs="Arial"/>
                <w:b/>
                <w:sz w:val="22"/>
                <w:szCs w:val="22"/>
                <w:lang w:val="ru-RU"/>
              </w:rPr>
            </w:pPr>
            <w:proofErr w:type="spellStart"/>
            <w:proofErr w:type="gramStart"/>
            <w:r w:rsidRPr="004C0ED1">
              <w:rPr>
                <w:rFonts w:ascii="Arial" w:hAnsi="Arial" w:cs="Arial"/>
                <w:b/>
                <w:sz w:val="22"/>
                <w:szCs w:val="22"/>
              </w:rPr>
              <w:t>тел</w:t>
            </w:r>
            <w:proofErr w:type="spellEnd"/>
            <w:proofErr w:type="gramEnd"/>
            <w:r w:rsidRPr="004C0ED1">
              <w:rPr>
                <w:rFonts w:ascii="Arial" w:hAnsi="Arial" w:cs="Arial"/>
                <w:b/>
                <w:sz w:val="22"/>
                <w:szCs w:val="22"/>
              </w:rPr>
              <w:t>. 02 3290-060</w:t>
            </w:r>
          </w:p>
        </w:tc>
        <w:tc>
          <w:tcPr>
            <w:tcW w:w="566" w:type="dxa"/>
          </w:tcPr>
          <w:p w:rsidR="00A33E8F" w:rsidRPr="004C0ED1" w:rsidRDefault="00A33E8F">
            <w:pPr>
              <w:tabs>
                <w:tab w:val="center" w:pos="2268"/>
              </w:tabs>
              <w:jc w:val="both"/>
              <w:rPr>
                <w:rFonts w:ascii="Arial" w:hAnsi="Arial" w:cs="Arial"/>
                <w:b/>
                <w:sz w:val="22"/>
                <w:szCs w:val="22"/>
                <w:lang w:val="ru-RU"/>
              </w:rPr>
            </w:pPr>
          </w:p>
        </w:tc>
        <w:tc>
          <w:tcPr>
            <w:tcW w:w="993" w:type="dxa"/>
          </w:tcPr>
          <w:p w:rsidR="00A33E8F" w:rsidRPr="004C0ED1" w:rsidRDefault="00A33E8F">
            <w:pPr>
              <w:tabs>
                <w:tab w:val="center" w:pos="2268"/>
              </w:tabs>
              <w:jc w:val="both"/>
              <w:rPr>
                <w:rFonts w:ascii="Arial" w:hAnsi="Arial" w:cs="Arial"/>
                <w:b/>
                <w:sz w:val="22"/>
                <w:szCs w:val="22"/>
                <w:lang w:val="ru-RU"/>
              </w:rPr>
            </w:pPr>
          </w:p>
        </w:tc>
        <w:tc>
          <w:tcPr>
            <w:tcW w:w="2977" w:type="dxa"/>
          </w:tcPr>
          <w:p w:rsidR="00A33E8F" w:rsidRPr="004C0ED1" w:rsidRDefault="00A33E8F">
            <w:pPr>
              <w:tabs>
                <w:tab w:val="center" w:pos="2268"/>
              </w:tabs>
              <w:jc w:val="both"/>
              <w:rPr>
                <w:rFonts w:ascii="Arial" w:hAnsi="Arial" w:cs="Arial"/>
                <w:b/>
                <w:sz w:val="22"/>
                <w:szCs w:val="22"/>
                <w:lang w:val="ru-RU"/>
              </w:rPr>
            </w:pPr>
          </w:p>
        </w:tc>
      </w:tr>
    </w:tbl>
    <w:p w:rsidR="00A36AF4" w:rsidRPr="004C0ED1" w:rsidRDefault="00A36AF4" w:rsidP="00A36AF4">
      <w:pPr>
        <w:tabs>
          <w:tab w:val="center" w:pos="2268"/>
        </w:tabs>
        <w:rPr>
          <w:b/>
          <w:sz w:val="22"/>
          <w:szCs w:val="22"/>
          <w:lang w:val="mk-MK"/>
        </w:rPr>
      </w:pPr>
    </w:p>
    <w:p w:rsidR="009E31E0" w:rsidRDefault="004C0ED1" w:rsidP="009E31E0">
      <w:pPr>
        <w:jc w:val="both"/>
        <w:rPr>
          <w:rFonts w:ascii="Arial" w:hAnsi="Arial" w:cs="Arial"/>
          <w:b/>
          <w:sz w:val="20"/>
          <w:szCs w:val="20"/>
          <w:lang w:val="mk-MK"/>
        </w:rPr>
      </w:pPr>
      <w:r w:rsidRPr="009E31E0">
        <w:rPr>
          <w:rFonts w:ascii="Arial" w:hAnsi="Arial" w:cs="Arial"/>
          <w:sz w:val="20"/>
          <w:szCs w:val="20"/>
          <w:lang w:val="mk-MK"/>
        </w:rPr>
        <w:t xml:space="preserve">Извршителот </w:t>
      </w:r>
      <w:r w:rsidRPr="009E31E0">
        <w:rPr>
          <w:rFonts w:ascii="Arial" w:hAnsi="Arial" w:cs="Arial"/>
          <w:color w:val="000000"/>
          <w:sz w:val="20"/>
          <w:szCs w:val="20"/>
          <w:lang w:val="mk-MK" w:eastAsia="mk-MK"/>
        </w:rPr>
        <w:t>Златко Пејовски</w:t>
      </w:r>
      <w:r w:rsidRPr="009E31E0">
        <w:rPr>
          <w:rFonts w:ascii="Arial" w:hAnsi="Arial" w:cs="Arial"/>
          <w:sz w:val="20"/>
          <w:szCs w:val="20"/>
          <w:lang w:val="mk-MK"/>
        </w:rPr>
        <w:t xml:space="preserve"> од </w:t>
      </w:r>
      <w:r w:rsidRPr="009E31E0">
        <w:rPr>
          <w:rFonts w:ascii="Arial" w:hAnsi="Arial" w:cs="Arial"/>
          <w:color w:val="000000"/>
          <w:sz w:val="20"/>
          <w:szCs w:val="20"/>
          <w:lang w:val="mk-MK" w:eastAsia="mk-MK"/>
        </w:rPr>
        <w:t>Скопје</w:t>
      </w:r>
      <w:r w:rsidRPr="009E31E0">
        <w:rPr>
          <w:rFonts w:ascii="Arial" w:hAnsi="Arial" w:cs="Arial"/>
          <w:sz w:val="20"/>
          <w:szCs w:val="20"/>
          <w:lang w:val="mk-MK"/>
        </w:rPr>
        <w:t xml:space="preserve"> врз основа на барањето за спроведување на извршување од доверителот </w:t>
      </w:r>
      <w:r w:rsidRPr="009E31E0">
        <w:rPr>
          <w:rFonts w:ascii="Arial" w:hAnsi="Arial" w:cs="Arial"/>
          <w:color w:val="000000"/>
          <w:sz w:val="20"/>
          <w:szCs w:val="20"/>
          <w:lang w:val="mk-MK" w:eastAsia="mk-MK"/>
        </w:rPr>
        <w:t>КОМЕРЦИЈАЛНА БАНКА АД - Скопје</w:t>
      </w:r>
      <w:r w:rsidRPr="009E31E0">
        <w:rPr>
          <w:rFonts w:ascii="Arial" w:hAnsi="Arial" w:cs="Arial"/>
          <w:sz w:val="20"/>
          <w:szCs w:val="20"/>
          <w:lang w:val="mk-MK"/>
        </w:rPr>
        <w:t xml:space="preserve"> од </w:t>
      </w:r>
      <w:r w:rsidRPr="009E31E0">
        <w:rPr>
          <w:rFonts w:ascii="Arial" w:hAnsi="Arial" w:cs="Arial"/>
          <w:color w:val="000000"/>
          <w:sz w:val="20"/>
          <w:szCs w:val="20"/>
          <w:lang w:val="mk-MK" w:eastAsia="mk-MK"/>
        </w:rPr>
        <w:t>Скопје</w:t>
      </w:r>
      <w:r w:rsidRPr="009E31E0">
        <w:rPr>
          <w:rFonts w:ascii="Arial" w:hAnsi="Arial" w:cs="Arial"/>
          <w:sz w:val="20"/>
          <w:szCs w:val="20"/>
          <w:lang w:val="mk-MK"/>
        </w:rPr>
        <w:t xml:space="preserve"> со ЕДБ </w:t>
      </w:r>
      <w:r w:rsidRPr="009E31E0">
        <w:rPr>
          <w:rFonts w:ascii="Arial" w:hAnsi="Arial" w:cs="Arial"/>
          <w:color w:val="000000"/>
          <w:sz w:val="20"/>
          <w:szCs w:val="20"/>
          <w:lang w:val="mk-MK" w:eastAsia="mk-MK"/>
        </w:rPr>
        <w:t>4030989254937</w:t>
      </w:r>
      <w:r w:rsidRPr="009E31E0">
        <w:rPr>
          <w:rFonts w:ascii="Arial" w:hAnsi="Arial" w:cs="Arial"/>
          <w:sz w:val="20"/>
          <w:szCs w:val="20"/>
          <w:lang w:val="mk-MK"/>
        </w:rPr>
        <w:t xml:space="preserve"> и седиште на </w:t>
      </w:r>
      <w:r w:rsidRPr="009E31E0">
        <w:rPr>
          <w:rFonts w:ascii="Arial" w:hAnsi="Arial" w:cs="Arial"/>
          <w:color w:val="000000"/>
          <w:sz w:val="20"/>
          <w:szCs w:val="20"/>
          <w:lang w:val="mk-MK" w:eastAsia="mk-MK"/>
        </w:rPr>
        <w:t>ул. Орце Николов бр. 3</w:t>
      </w:r>
      <w:r w:rsidRPr="009E31E0">
        <w:rPr>
          <w:rFonts w:ascii="Arial" w:hAnsi="Arial" w:cs="Arial"/>
          <w:sz w:val="20"/>
          <w:szCs w:val="20"/>
          <w:lang w:val="mk-MK"/>
        </w:rPr>
        <w:t xml:space="preserve">, засновано на извршни исправи – Договор за залог на недвижен имот солемнизиран со Нотарски акт ОДУ бр.911/07 од 24.10.2007 г. на </w:t>
      </w:r>
      <w:r w:rsidRPr="009E31E0">
        <w:rPr>
          <w:rFonts w:ascii="Arial" w:hAnsi="Arial" w:cs="Arial"/>
          <w:color w:val="000000"/>
          <w:sz w:val="20"/>
          <w:szCs w:val="20"/>
          <w:lang w:val="mk-MK" w:eastAsia="mk-MK"/>
        </w:rPr>
        <w:t>Нотар Нада Палиќ од Скопје</w:t>
      </w:r>
      <w:r w:rsidRPr="009E31E0">
        <w:rPr>
          <w:rFonts w:ascii="Arial" w:hAnsi="Arial" w:cs="Arial"/>
          <w:sz w:val="20"/>
          <w:szCs w:val="20"/>
          <w:lang w:val="mk-MK"/>
        </w:rPr>
        <w:t xml:space="preserve">, и Анекс кон Договорот за залог на недвижен имот солемнизиран со Нотарски акт ОДУ бр.528/09 од 29.07.2009 г. на </w:t>
      </w:r>
      <w:r w:rsidRPr="009E31E0">
        <w:rPr>
          <w:rFonts w:ascii="Arial" w:hAnsi="Arial" w:cs="Arial"/>
          <w:color w:val="000000"/>
          <w:sz w:val="20"/>
          <w:szCs w:val="20"/>
          <w:lang w:val="mk-MK" w:eastAsia="mk-MK"/>
        </w:rPr>
        <w:t>Нотар Нада Палиќ од Скопје</w:t>
      </w:r>
      <w:r w:rsidRPr="009E31E0">
        <w:rPr>
          <w:rFonts w:ascii="Arial" w:hAnsi="Arial" w:cs="Arial"/>
          <w:sz w:val="20"/>
          <w:szCs w:val="20"/>
          <w:lang w:val="mk-MK"/>
        </w:rPr>
        <w:t xml:space="preserve">, против должникот - заложен должник Друштво за производство, трговија, услуги и градежништво </w:t>
      </w:r>
      <w:r w:rsidRPr="009E31E0">
        <w:rPr>
          <w:rFonts w:ascii="Arial" w:hAnsi="Arial" w:cs="Arial"/>
          <w:b/>
          <w:sz w:val="20"/>
          <w:szCs w:val="20"/>
          <w:lang w:val="mk-MK"/>
        </w:rPr>
        <w:t>РДЛ СТИЛ ДОО увоз-извоз Скопје</w:t>
      </w:r>
      <w:r w:rsidRPr="009E31E0">
        <w:rPr>
          <w:rFonts w:ascii="Arial" w:hAnsi="Arial" w:cs="Arial"/>
          <w:sz w:val="20"/>
          <w:szCs w:val="20"/>
          <w:lang w:val="mk-MK"/>
        </w:rPr>
        <w:t>, со ЕДБ 4030002442290 и ЕМБС 5623553 со седиште на ул.Димо Хаџи Димов бр.137-2/1, и  заложните должници Дејан Утевски од Скопје, со живеалиште на ул. Владимир Комаров бр. 1а/3-30 и Лазо Утевски од Скопје, со  живеалиште на ул.Владимир Комаров бр</w:t>
      </w:r>
      <w:r w:rsidRPr="009E31E0">
        <w:rPr>
          <w:rFonts w:ascii="Arial" w:hAnsi="Arial" w:cs="Arial"/>
          <w:sz w:val="20"/>
          <w:szCs w:val="20"/>
        </w:rPr>
        <w:t>.1A/3-6</w:t>
      </w:r>
      <w:r w:rsidRPr="009E31E0">
        <w:rPr>
          <w:rFonts w:ascii="Arial" w:hAnsi="Arial" w:cs="Arial"/>
          <w:sz w:val="20"/>
          <w:szCs w:val="20"/>
          <w:lang w:val="mk-MK"/>
        </w:rPr>
        <w:t xml:space="preserve"> за спроведување на извршување во вредност 16.972.024,00 денари и 302.852,03 евра во денарска противвредност по среден курс на НБРМ на денот на исплатата, на ден 04.01.2018 година го издава следниот:</w:t>
      </w:r>
      <w:r w:rsidRPr="009E31E0">
        <w:rPr>
          <w:rFonts w:ascii="Arial" w:hAnsi="Arial" w:cs="Arial"/>
          <w:b/>
          <w:sz w:val="20"/>
          <w:szCs w:val="20"/>
          <w:lang w:val="mk-MK"/>
        </w:rPr>
        <w:t xml:space="preserve">   </w:t>
      </w:r>
    </w:p>
    <w:p w:rsidR="004C0ED1" w:rsidRPr="009E31E0" w:rsidRDefault="004C0ED1" w:rsidP="009E31E0">
      <w:pPr>
        <w:jc w:val="both"/>
        <w:rPr>
          <w:rFonts w:ascii="Arial" w:hAnsi="Arial" w:cs="Arial"/>
          <w:sz w:val="20"/>
          <w:szCs w:val="20"/>
          <w:lang w:val="mk-MK"/>
        </w:rPr>
      </w:pPr>
      <w:r w:rsidRPr="009E31E0">
        <w:rPr>
          <w:rFonts w:ascii="Arial" w:hAnsi="Arial" w:cs="Arial"/>
          <w:b/>
          <w:sz w:val="20"/>
          <w:szCs w:val="20"/>
          <w:lang w:val="mk-MK"/>
        </w:rPr>
        <w:t xml:space="preserve">                                                       З А К Л У Ч О К</w:t>
      </w:r>
    </w:p>
    <w:p w:rsidR="00046B5E" w:rsidRPr="009E31E0" w:rsidRDefault="004C0ED1" w:rsidP="004C0ED1">
      <w:pPr>
        <w:jc w:val="center"/>
        <w:rPr>
          <w:rFonts w:ascii="Arial" w:hAnsi="Arial" w:cs="Arial"/>
          <w:b/>
          <w:sz w:val="20"/>
          <w:szCs w:val="20"/>
          <w:lang w:val="mk-MK"/>
        </w:rPr>
      </w:pPr>
      <w:r w:rsidRPr="009E31E0">
        <w:rPr>
          <w:rFonts w:ascii="Arial" w:hAnsi="Arial" w:cs="Arial"/>
          <w:b/>
          <w:sz w:val="20"/>
          <w:szCs w:val="20"/>
          <w:lang w:val="mk-MK"/>
        </w:rPr>
        <w:t>ЗА ТРЕТА(ВТОРА ПРОДОЛЖЕНА) УСНА ЈАВНА ПРОДАЖБА</w:t>
      </w:r>
    </w:p>
    <w:p w:rsidR="004C0ED1" w:rsidRPr="009E31E0" w:rsidRDefault="004C0ED1" w:rsidP="004C0ED1">
      <w:pPr>
        <w:jc w:val="center"/>
        <w:rPr>
          <w:rFonts w:ascii="Arial" w:hAnsi="Arial" w:cs="Arial"/>
          <w:sz w:val="20"/>
          <w:szCs w:val="20"/>
          <w:lang w:val="mk-MK"/>
        </w:rPr>
      </w:pPr>
      <w:r w:rsidRPr="009E31E0">
        <w:rPr>
          <w:rFonts w:ascii="Arial" w:hAnsi="Arial" w:cs="Arial"/>
          <w:sz w:val="20"/>
          <w:szCs w:val="20"/>
          <w:lang w:val="mk-MK"/>
        </w:rPr>
        <w:t xml:space="preserve">(врз основа на член 265 од Законот за извршување - Сл. весник на РМ бр. 72 од 12.04.2016 и Сл. весник на РМ бр. 142 од 01.08.2016 и членовите 167, 169 став 1, 170 став 1 и 180  од </w:t>
      </w:r>
      <w:r w:rsidRPr="009E31E0">
        <w:rPr>
          <w:rFonts w:ascii="Arial" w:hAnsi="Arial" w:cs="Arial"/>
          <w:bCs/>
          <w:sz w:val="20"/>
          <w:szCs w:val="20"/>
          <w:lang w:val="mk-MK"/>
        </w:rPr>
        <w:t>Законот за извршување - Сл.весник на РМ бр. 35/2005, 50/2006, 129/2006, 8/2008, 83/2009, 50/10, 83/10, 88/10, 171/10, 148/11 и 187/13</w:t>
      </w:r>
      <w:r w:rsidRPr="009E31E0">
        <w:rPr>
          <w:rFonts w:ascii="Arial" w:hAnsi="Arial" w:cs="Arial"/>
          <w:sz w:val="20"/>
          <w:szCs w:val="20"/>
          <w:lang w:val="mk-MK"/>
        </w:rPr>
        <w:t>)</w:t>
      </w:r>
    </w:p>
    <w:p w:rsidR="004C0ED1" w:rsidRPr="009E31E0" w:rsidRDefault="004C0ED1" w:rsidP="004C0ED1">
      <w:pPr>
        <w:rPr>
          <w:rFonts w:ascii="Arial" w:hAnsi="Arial" w:cs="Arial"/>
          <w:sz w:val="20"/>
          <w:szCs w:val="20"/>
          <w:lang w:val="mk-MK"/>
        </w:rPr>
      </w:pPr>
      <w:r w:rsidRPr="009E31E0">
        <w:rPr>
          <w:rFonts w:ascii="Arial" w:hAnsi="Arial" w:cs="Arial"/>
          <w:b/>
          <w:sz w:val="20"/>
          <w:szCs w:val="20"/>
          <w:lang w:val="mk-MK"/>
        </w:rPr>
        <w:t>СЕ</w:t>
      </w:r>
      <w:r w:rsidRPr="009E31E0">
        <w:rPr>
          <w:rFonts w:ascii="Arial" w:hAnsi="Arial" w:cs="Arial"/>
          <w:sz w:val="20"/>
          <w:szCs w:val="20"/>
          <w:lang w:val="mk-MK"/>
        </w:rPr>
        <w:t xml:space="preserve"> </w:t>
      </w:r>
      <w:r w:rsidRPr="009E31E0">
        <w:rPr>
          <w:rFonts w:ascii="Arial" w:hAnsi="Arial" w:cs="Arial"/>
          <w:b/>
          <w:sz w:val="20"/>
          <w:szCs w:val="20"/>
          <w:lang w:val="mk-MK"/>
        </w:rPr>
        <w:t xml:space="preserve">ОПРЕДЕЛУВА ТРЕТА(ВТОРА ПРОДОЛЖЕНА) ПРОДАЖБА </w:t>
      </w:r>
      <w:r w:rsidRPr="009E31E0">
        <w:rPr>
          <w:rFonts w:ascii="Arial" w:hAnsi="Arial" w:cs="Arial"/>
          <w:sz w:val="20"/>
          <w:szCs w:val="20"/>
          <w:lang w:val="mk-MK"/>
        </w:rPr>
        <w:t>со усно јавно наддавање на недвижноста:</w:t>
      </w:r>
    </w:p>
    <w:p w:rsidR="004C0ED1" w:rsidRPr="009E31E0" w:rsidRDefault="004C0ED1" w:rsidP="004C0ED1">
      <w:pPr>
        <w:jc w:val="both"/>
        <w:rPr>
          <w:rFonts w:ascii="Arial" w:hAnsi="Arial" w:cs="Arial"/>
          <w:sz w:val="20"/>
          <w:szCs w:val="20"/>
          <w:lang w:val="mk-MK"/>
        </w:rPr>
      </w:pPr>
    </w:p>
    <w:p w:rsidR="004C0ED1" w:rsidRPr="009E31E0" w:rsidRDefault="004C0ED1" w:rsidP="004C0ED1">
      <w:pPr>
        <w:ind w:left="360"/>
        <w:jc w:val="both"/>
        <w:rPr>
          <w:rFonts w:ascii="Arial" w:hAnsi="Arial" w:cs="Arial"/>
          <w:bCs/>
          <w:sz w:val="20"/>
          <w:szCs w:val="20"/>
          <w:lang w:val="mk-MK"/>
        </w:rPr>
      </w:pPr>
      <w:r w:rsidRPr="009E31E0">
        <w:rPr>
          <w:rFonts w:ascii="Arial" w:hAnsi="Arial" w:cs="Arial"/>
          <w:sz w:val="20"/>
          <w:szCs w:val="20"/>
          <w:lang w:val="mk-MK"/>
        </w:rPr>
        <w:t xml:space="preserve"> 1.   </w:t>
      </w:r>
      <w:r w:rsidRPr="009E31E0">
        <w:rPr>
          <w:rFonts w:ascii="Arial" w:hAnsi="Arial" w:cs="Arial"/>
          <w:b/>
          <w:sz w:val="20"/>
          <w:szCs w:val="20"/>
          <w:lang w:val="mk-MK"/>
        </w:rPr>
        <w:t>АДМИНИСТРАТИВЕН</w:t>
      </w:r>
      <w:r w:rsidRPr="009E31E0">
        <w:rPr>
          <w:rFonts w:ascii="Arial" w:hAnsi="Arial" w:cs="Arial"/>
          <w:sz w:val="20"/>
          <w:szCs w:val="20"/>
          <w:lang w:val="mk-MK"/>
        </w:rPr>
        <w:t xml:space="preserve">  </w:t>
      </w:r>
      <w:r w:rsidRPr="009E31E0">
        <w:rPr>
          <w:rFonts w:ascii="Arial" w:hAnsi="Arial" w:cs="Arial"/>
          <w:b/>
          <w:bCs/>
          <w:sz w:val="20"/>
          <w:szCs w:val="20"/>
          <w:lang w:val="mk-MK"/>
        </w:rPr>
        <w:t>ДЕЛОВЕН ПРОСТОР ВО СКОПЈЕ, на ул. Костурски херои бр.69/1 ( поранешна ул.29 Ноември</w:t>
      </w:r>
      <w:r w:rsidRPr="009E31E0">
        <w:rPr>
          <w:rFonts w:ascii="Arial" w:hAnsi="Arial" w:cs="Arial"/>
          <w:bCs/>
          <w:sz w:val="20"/>
          <w:szCs w:val="20"/>
          <w:lang w:val="mk-MK"/>
        </w:rPr>
        <w:t xml:space="preserve">, </w:t>
      </w:r>
      <w:r w:rsidRPr="009E31E0">
        <w:rPr>
          <w:rFonts w:ascii="Arial" w:hAnsi="Arial" w:cs="Arial"/>
          <w:b/>
          <w:bCs/>
          <w:sz w:val="20"/>
          <w:szCs w:val="20"/>
          <w:lang w:val="mk-MK"/>
        </w:rPr>
        <w:t>до Католичка црква</w:t>
      </w:r>
      <w:r w:rsidRPr="009E31E0">
        <w:rPr>
          <w:rFonts w:ascii="Arial" w:hAnsi="Arial" w:cs="Arial"/>
          <w:bCs/>
          <w:sz w:val="20"/>
          <w:szCs w:val="20"/>
          <w:lang w:val="mk-MK"/>
        </w:rPr>
        <w:t>) запишана во имотен лист бр. 98465</w:t>
      </w:r>
      <w:r w:rsidRPr="009E31E0">
        <w:rPr>
          <w:rFonts w:ascii="Arial" w:hAnsi="Arial" w:cs="Arial"/>
          <w:b/>
          <w:bCs/>
          <w:sz w:val="20"/>
          <w:szCs w:val="20"/>
          <w:lang w:val="mk-MK"/>
        </w:rPr>
        <w:t xml:space="preserve">, </w:t>
      </w:r>
      <w:r w:rsidRPr="009E31E0">
        <w:rPr>
          <w:rFonts w:ascii="Arial" w:hAnsi="Arial" w:cs="Arial"/>
          <w:bCs/>
          <w:sz w:val="20"/>
          <w:szCs w:val="20"/>
          <w:lang w:val="mk-MK"/>
        </w:rPr>
        <w:t>при Агенција за катастар на недвижности на РМ – Центар за катастар на недвижности Скопје, во КО Центар 1, со следните ознаки</w:t>
      </w:r>
      <w:r w:rsidR="009E31E0" w:rsidRPr="009E31E0">
        <w:rPr>
          <w:rFonts w:ascii="Arial" w:hAnsi="Arial" w:cs="Arial"/>
          <w:bCs/>
          <w:sz w:val="20"/>
          <w:szCs w:val="20"/>
          <w:lang w:val="mk-MK"/>
        </w:rPr>
        <w:t>:</w:t>
      </w:r>
    </w:p>
    <w:p w:rsidR="004C0ED1" w:rsidRPr="009E31E0" w:rsidRDefault="004C0ED1" w:rsidP="004C0ED1">
      <w:pPr>
        <w:jc w:val="both"/>
        <w:rPr>
          <w:rFonts w:ascii="Arial" w:hAnsi="Arial" w:cs="Arial"/>
          <w:bCs/>
          <w:sz w:val="20"/>
          <w:szCs w:val="20"/>
          <w:lang w:val="mk-MK"/>
        </w:rPr>
      </w:pPr>
    </w:p>
    <w:tbl>
      <w:tblPr>
        <w:tblW w:w="10008" w:type="dxa"/>
        <w:jc w:val="center"/>
        <w:tblInd w:w="-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775"/>
        <w:gridCol w:w="773"/>
        <w:gridCol w:w="2116"/>
        <w:gridCol w:w="992"/>
        <w:gridCol w:w="704"/>
        <w:gridCol w:w="548"/>
        <w:gridCol w:w="691"/>
        <w:gridCol w:w="1371"/>
        <w:gridCol w:w="567"/>
        <w:gridCol w:w="1143"/>
      </w:tblGrid>
      <w:tr w:rsidR="004C0ED1" w:rsidRPr="009E31E0" w:rsidTr="004C0ED1">
        <w:trPr>
          <w:trHeight w:val="319"/>
          <w:jc w:val="center"/>
        </w:trPr>
        <w:tc>
          <w:tcPr>
            <w:tcW w:w="328" w:type="dxa"/>
            <w:tcBorders>
              <w:top w:val="single" w:sz="4" w:space="0" w:color="auto"/>
              <w:left w:val="single" w:sz="4" w:space="0" w:color="auto"/>
              <w:bottom w:val="single" w:sz="4" w:space="0" w:color="auto"/>
              <w:right w:val="single" w:sz="4" w:space="0" w:color="auto"/>
            </w:tcBorders>
          </w:tcPr>
          <w:p w:rsidR="004C0ED1" w:rsidRPr="009E31E0" w:rsidRDefault="004C0ED1">
            <w:pPr>
              <w:jc w:val="center"/>
              <w:rPr>
                <w:rFonts w:ascii="Arial" w:hAnsi="Arial" w:cs="Arial"/>
                <w:b/>
                <w:sz w:val="20"/>
                <w:szCs w:val="20"/>
                <w:lang w:val="mk-MK"/>
              </w:rPr>
            </w:pPr>
          </w:p>
        </w:tc>
        <w:tc>
          <w:tcPr>
            <w:tcW w:w="775"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И.Л.</w:t>
            </w:r>
          </w:p>
        </w:tc>
        <w:tc>
          <w:tcPr>
            <w:tcW w:w="773"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К.П.</w:t>
            </w:r>
          </w:p>
        </w:tc>
        <w:tc>
          <w:tcPr>
            <w:tcW w:w="2116"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Намена</w:t>
            </w:r>
          </w:p>
        </w:tc>
        <w:tc>
          <w:tcPr>
            <w:tcW w:w="992"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Бр.на зграда</w:t>
            </w:r>
          </w:p>
        </w:tc>
        <w:tc>
          <w:tcPr>
            <w:tcW w:w="704"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Влез</w:t>
            </w:r>
          </w:p>
        </w:tc>
        <w:tc>
          <w:tcPr>
            <w:tcW w:w="548"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Кат</w:t>
            </w:r>
          </w:p>
        </w:tc>
        <w:tc>
          <w:tcPr>
            <w:tcW w:w="691"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Стан</w:t>
            </w:r>
          </w:p>
        </w:tc>
        <w:tc>
          <w:tcPr>
            <w:tcW w:w="1371"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Место</w:t>
            </w:r>
          </w:p>
        </w:tc>
        <w:tc>
          <w:tcPr>
            <w:tcW w:w="567"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М2</w:t>
            </w:r>
          </w:p>
        </w:tc>
        <w:tc>
          <w:tcPr>
            <w:tcW w:w="1143"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КО</w:t>
            </w:r>
          </w:p>
        </w:tc>
      </w:tr>
      <w:tr w:rsidR="004C0ED1" w:rsidRPr="009E31E0" w:rsidTr="004C0ED1">
        <w:trPr>
          <w:trHeight w:val="351"/>
          <w:jc w:val="center"/>
        </w:trPr>
        <w:tc>
          <w:tcPr>
            <w:tcW w:w="328"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w:t>
            </w:r>
          </w:p>
        </w:tc>
        <w:tc>
          <w:tcPr>
            <w:tcW w:w="775"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98465</w:t>
            </w:r>
          </w:p>
        </w:tc>
        <w:tc>
          <w:tcPr>
            <w:tcW w:w="773"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11323</w:t>
            </w:r>
          </w:p>
        </w:tc>
        <w:tc>
          <w:tcPr>
            <w:tcW w:w="2116"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Згради во останато стопанство</w:t>
            </w:r>
          </w:p>
        </w:tc>
        <w:tc>
          <w:tcPr>
            <w:tcW w:w="992"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w:t>
            </w:r>
          </w:p>
        </w:tc>
        <w:tc>
          <w:tcPr>
            <w:tcW w:w="704"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001</w:t>
            </w:r>
          </w:p>
        </w:tc>
        <w:tc>
          <w:tcPr>
            <w:tcW w:w="548"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01</w:t>
            </w:r>
          </w:p>
        </w:tc>
        <w:tc>
          <w:tcPr>
            <w:tcW w:w="691"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w:t>
            </w:r>
          </w:p>
        </w:tc>
        <w:tc>
          <w:tcPr>
            <w:tcW w:w="1371"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 xml:space="preserve">29 Ноември </w:t>
            </w:r>
          </w:p>
        </w:tc>
        <w:tc>
          <w:tcPr>
            <w:tcW w:w="567"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134</w:t>
            </w:r>
          </w:p>
        </w:tc>
        <w:tc>
          <w:tcPr>
            <w:tcW w:w="1143"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Центар 1</w:t>
            </w:r>
          </w:p>
        </w:tc>
      </w:tr>
      <w:tr w:rsidR="004C0ED1" w:rsidRPr="009E31E0" w:rsidTr="004C0ED1">
        <w:trPr>
          <w:trHeight w:val="351"/>
          <w:jc w:val="center"/>
        </w:trPr>
        <w:tc>
          <w:tcPr>
            <w:tcW w:w="328"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2</w:t>
            </w:r>
          </w:p>
        </w:tc>
        <w:tc>
          <w:tcPr>
            <w:tcW w:w="775"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98465</w:t>
            </w:r>
          </w:p>
        </w:tc>
        <w:tc>
          <w:tcPr>
            <w:tcW w:w="773"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11323</w:t>
            </w:r>
          </w:p>
        </w:tc>
        <w:tc>
          <w:tcPr>
            <w:tcW w:w="2116"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Балкони, тераси, лоѓии</w:t>
            </w:r>
          </w:p>
        </w:tc>
        <w:tc>
          <w:tcPr>
            <w:tcW w:w="992"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w:t>
            </w:r>
          </w:p>
        </w:tc>
        <w:tc>
          <w:tcPr>
            <w:tcW w:w="704"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001</w:t>
            </w:r>
          </w:p>
        </w:tc>
        <w:tc>
          <w:tcPr>
            <w:tcW w:w="548"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01</w:t>
            </w:r>
          </w:p>
        </w:tc>
        <w:tc>
          <w:tcPr>
            <w:tcW w:w="691"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w:t>
            </w:r>
          </w:p>
        </w:tc>
        <w:tc>
          <w:tcPr>
            <w:tcW w:w="1371"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29 Ноември</w:t>
            </w:r>
          </w:p>
        </w:tc>
        <w:tc>
          <w:tcPr>
            <w:tcW w:w="567"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w:t>
            </w:r>
          </w:p>
        </w:tc>
        <w:tc>
          <w:tcPr>
            <w:tcW w:w="1143"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Центар 1</w:t>
            </w:r>
          </w:p>
        </w:tc>
      </w:tr>
    </w:tbl>
    <w:p w:rsidR="004C0ED1" w:rsidRDefault="004C0ED1" w:rsidP="004C0ED1">
      <w:pPr>
        <w:jc w:val="both"/>
        <w:rPr>
          <w:rFonts w:ascii="Arial" w:hAnsi="Arial" w:cs="Arial"/>
          <w:b/>
          <w:sz w:val="20"/>
          <w:szCs w:val="20"/>
          <w:lang w:val="mk-MK"/>
        </w:rPr>
      </w:pPr>
      <w:r w:rsidRPr="009E31E0">
        <w:rPr>
          <w:rFonts w:ascii="Arial" w:hAnsi="Arial" w:cs="Arial"/>
          <w:bCs/>
          <w:sz w:val="20"/>
          <w:szCs w:val="20"/>
          <w:lang w:val="mk-MK"/>
        </w:rPr>
        <w:tab/>
        <w:t xml:space="preserve">- </w:t>
      </w:r>
      <w:r w:rsidRPr="009E31E0">
        <w:rPr>
          <w:rFonts w:ascii="Arial" w:hAnsi="Arial" w:cs="Arial"/>
          <w:b/>
          <w:bCs/>
          <w:sz w:val="20"/>
          <w:szCs w:val="20"/>
          <w:lang w:val="mk-MK"/>
        </w:rPr>
        <w:t>сопственост на должникот –</w:t>
      </w:r>
      <w:r w:rsidRPr="009E31E0">
        <w:rPr>
          <w:rFonts w:ascii="Arial" w:hAnsi="Arial" w:cs="Arial"/>
          <w:b/>
          <w:bCs/>
          <w:sz w:val="20"/>
          <w:szCs w:val="20"/>
        </w:rPr>
        <w:t xml:space="preserve"> </w:t>
      </w:r>
      <w:r w:rsidRPr="009E31E0">
        <w:rPr>
          <w:rFonts w:ascii="Arial" w:hAnsi="Arial" w:cs="Arial"/>
          <w:b/>
          <w:bCs/>
          <w:sz w:val="20"/>
          <w:szCs w:val="20"/>
          <w:lang w:val="mk-MK"/>
        </w:rPr>
        <w:t>заложен должник</w:t>
      </w:r>
      <w:r w:rsidRPr="009E31E0">
        <w:rPr>
          <w:rFonts w:ascii="Arial" w:hAnsi="Arial" w:cs="Arial"/>
          <w:b/>
          <w:sz w:val="20"/>
          <w:szCs w:val="20"/>
          <w:lang w:val="mk-MK"/>
        </w:rPr>
        <w:t xml:space="preserve"> РДЛ СТИЛ ДОО увоз-извоз Скопје,и</w:t>
      </w:r>
    </w:p>
    <w:p w:rsidR="009E31E0" w:rsidRPr="009E31E0" w:rsidRDefault="009E31E0" w:rsidP="004C0ED1">
      <w:pPr>
        <w:jc w:val="both"/>
        <w:rPr>
          <w:rFonts w:ascii="Arial" w:hAnsi="Arial" w:cs="Arial"/>
          <w:b/>
          <w:sz w:val="20"/>
          <w:szCs w:val="20"/>
          <w:lang w:val="mk-MK"/>
        </w:rPr>
      </w:pPr>
    </w:p>
    <w:p w:rsidR="004C0ED1" w:rsidRPr="009E31E0" w:rsidRDefault="004C0ED1" w:rsidP="004C0ED1">
      <w:pPr>
        <w:jc w:val="both"/>
        <w:rPr>
          <w:rFonts w:ascii="Arial" w:hAnsi="Arial" w:cs="Arial"/>
          <w:b/>
          <w:bCs/>
          <w:sz w:val="20"/>
          <w:szCs w:val="20"/>
          <w:lang w:val="mk-MK"/>
        </w:rPr>
      </w:pPr>
      <w:r w:rsidRPr="009E31E0">
        <w:rPr>
          <w:rFonts w:ascii="Arial" w:hAnsi="Arial" w:cs="Arial"/>
          <w:bCs/>
          <w:sz w:val="20"/>
          <w:szCs w:val="20"/>
          <w:lang w:val="mk-MK"/>
        </w:rPr>
        <w:t xml:space="preserve">   2.   </w:t>
      </w:r>
      <w:r w:rsidRPr="009E31E0">
        <w:rPr>
          <w:rFonts w:ascii="Arial" w:hAnsi="Arial" w:cs="Arial"/>
          <w:b/>
          <w:bCs/>
          <w:sz w:val="20"/>
          <w:szCs w:val="20"/>
          <w:lang w:val="mk-MK"/>
        </w:rPr>
        <w:t>ЗЕМЈИШТЕТО</w:t>
      </w:r>
      <w:r w:rsidRPr="009E31E0">
        <w:rPr>
          <w:rFonts w:ascii="Arial" w:hAnsi="Arial" w:cs="Arial"/>
          <w:bCs/>
          <w:sz w:val="20"/>
          <w:szCs w:val="20"/>
          <w:lang w:val="mk-MK"/>
        </w:rPr>
        <w:t xml:space="preserve">, запишано во </w:t>
      </w:r>
      <w:r w:rsidRPr="009E31E0">
        <w:rPr>
          <w:rFonts w:ascii="Arial" w:hAnsi="Arial" w:cs="Arial"/>
          <w:b/>
          <w:bCs/>
          <w:sz w:val="20"/>
          <w:szCs w:val="20"/>
          <w:lang w:val="mk-MK"/>
        </w:rPr>
        <w:t xml:space="preserve">имотен лист бр. 47261, </w:t>
      </w:r>
      <w:r w:rsidRPr="009E31E0">
        <w:rPr>
          <w:rFonts w:ascii="Arial" w:hAnsi="Arial" w:cs="Arial"/>
          <w:bCs/>
          <w:sz w:val="20"/>
          <w:szCs w:val="20"/>
          <w:lang w:val="mk-MK"/>
        </w:rPr>
        <w:t xml:space="preserve">при Агенција за катастар на недвижности на РМ – Центар за катастар на недвижности Скопје, во </w:t>
      </w:r>
      <w:r w:rsidRPr="009E31E0">
        <w:rPr>
          <w:rFonts w:ascii="Arial" w:hAnsi="Arial" w:cs="Arial"/>
          <w:b/>
          <w:bCs/>
          <w:sz w:val="20"/>
          <w:szCs w:val="20"/>
          <w:lang w:val="mk-MK"/>
        </w:rPr>
        <w:t>КО Центар 1</w:t>
      </w:r>
      <w:r w:rsidRPr="009E31E0">
        <w:rPr>
          <w:rFonts w:ascii="Arial" w:hAnsi="Arial" w:cs="Arial"/>
          <w:bCs/>
          <w:sz w:val="20"/>
          <w:szCs w:val="20"/>
          <w:lang w:val="mk-MK"/>
        </w:rPr>
        <w:t xml:space="preserve">, со следните ознаки: </w:t>
      </w:r>
      <w:r w:rsidRPr="009E31E0">
        <w:rPr>
          <w:rFonts w:ascii="Arial" w:hAnsi="Arial" w:cs="Arial"/>
          <w:b/>
          <w:bCs/>
          <w:sz w:val="20"/>
          <w:szCs w:val="20"/>
          <w:lang w:val="mk-MK"/>
        </w:rPr>
        <w:t>53/314 идеален дел од:</w:t>
      </w:r>
    </w:p>
    <w:p w:rsidR="004C0ED1" w:rsidRPr="009E31E0" w:rsidRDefault="004C0ED1" w:rsidP="004C0ED1">
      <w:pPr>
        <w:jc w:val="both"/>
        <w:rPr>
          <w:rFonts w:ascii="Arial" w:hAnsi="Arial" w:cs="Arial"/>
          <w:b/>
          <w:sz w:val="20"/>
          <w:szCs w:val="20"/>
          <w:lang w:val="mk-MK"/>
        </w:rPr>
      </w:pPr>
    </w:p>
    <w:tbl>
      <w:tblPr>
        <w:tblW w:w="10179" w:type="dxa"/>
        <w:jc w:val="center"/>
        <w:tblInd w:w="-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951"/>
        <w:gridCol w:w="1012"/>
        <w:gridCol w:w="2387"/>
        <w:gridCol w:w="239"/>
        <w:gridCol w:w="2444"/>
        <w:gridCol w:w="850"/>
        <w:gridCol w:w="1896"/>
      </w:tblGrid>
      <w:tr w:rsidR="004C0ED1" w:rsidRPr="009E31E0" w:rsidTr="004C0ED1">
        <w:trPr>
          <w:trHeight w:val="319"/>
          <w:jc w:val="center"/>
        </w:trPr>
        <w:tc>
          <w:tcPr>
            <w:tcW w:w="400" w:type="dxa"/>
            <w:tcBorders>
              <w:top w:val="single" w:sz="4" w:space="0" w:color="auto"/>
              <w:left w:val="single" w:sz="4" w:space="0" w:color="auto"/>
              <w:bottom w:val="single" w:sz="4" w:space="0" w:color="auto"/>
              <w:right w:val="single" w:sz="4" w:space="0" w:color="auto"/>
            </w:tcBorders>
          </w:tcPr>
          <w:p w:rsidR="004C0ED1" w:rsidRPr="009E31E0" w:rsidRDefault="004C0ED1">
            <w:pPr>
              <w:jc w:val="center"/>
              <w:rPr>
                <w:rFonts w:ascii="Arial" w:hAnsi="Arial" w:cs="Arial"/>
                <w:b/>
                <w:sz w:val="20"/>
                <w:szCs w:val="20"/>
                <w:lang w:val="mk-MK"/>
              </w:rPr>
            </w:pPr>
          </w:p>
        </w:tc>
        <w:tc>
          <w:tcPr>
            <w:tcW w:w="951"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И.Л.</w:t>
            </w:r>
          </w:p>
        </w:tc>
        <w:tc>
          <w:tcPr>
            <w:tcW w:w="1012"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К.П.</w:t>
            </w:r>
          </w:p>
        </w:tc>
        <w:tc>
          <w:tcPr>
            <w:tcW w:w="2387" w:type="dxa"/>
            <w:tcBorders>
              <w:top w:val="single" w:sz="4" w:space="0" w:color="auto"/>
              <w:left w:val="single" w:sz="4" w:space="0" w:color="auto"/>
              <w:bottom w:val="single" w:sz="4" w:space="0" w:color="auto"/>
              <w:right w:val="single" w:sz="4" w:space="0" w:color="auto"/>
            </w:tcBorders>
            <w:hideMark/>
          </w:tcPr>
          <w:p w:rsidR="004C0ED1" w:rsidRPr="009E31E0" w:rsidRDefault="004C0ED1">
            <w:pPr>
              <w:rPr>
                <w:rFonts w:ascii="Arial" w:hAnsi="Arial" w:cs="Arial"/>
                <w:b/>
                <w:sz w:val="20"/>
                <w:szCs w:val="20"/>
                <w:lang w:val="mk-MK"/>
              </w:rPr>
            </w:pPr>
            <w:r w:rsidRPr="009E31E0">
              <w:rPr>
                <w:rFonts w:ascii="Arial" w:hAnsi="Arial" w:cs="Arial"/>
                <w:b/>
                <w:sz w:val="20"/>
                <w:szCs w:val="20"/>
                <w:lang w:val="mk-MK"/>
              </w:rPr>
              <w:t xml:space="preserve">       Намена</w:t>
            </w:r>
          </w:p>
        </w:tc>
        <w:tc>
          <w:tcPr>
            <w:tcW w:w="239" w:type="dxa"/>
            <w:tcBorders>
              <w:top w:val="single" w:sz="4" w:space="0" w:color="auto"/>
              <w:left w:val="single" w:sz="4" w:space="0" w:color="auto"/>
              <w:bottom w:val="single" w:sz="4" w:space="0" w:color="auto"/>
              <w:right w:val="nil"/>
            </w:tcBorders>
            <w:hideMark/>
          </w:tcPr>
          <w:p w:rsidR="004C0ED1" w:rsidRPr="009E31E0" w:rsidRDefault="004C0ED1">
            <w:pPr>
              <w:rPr>
                <w:rFonts w:ascii="Calibri" w:hAnsi="Calibri"/>
                <w:sz w:val="20"/>
                <w:szCs w:val="20"/>
                <w:lang w:val="mk-MK" w:eastAsia="mk-MK"/>
              </w:rPr>
            </w:pPr>
          </w:p>
        </w:tc>
        <w:tc>
          <w:tcPr>
            <w:tcW w:w="2444" w:type="dxa"/>
            <w:tcBorders>
              <w:top w:val="single" w:sz="4" w:space="0" w:color="auto"/>
              <w:left w:val="nil"/>
              <w:bottom w:val="single" w:sz="4" w:space="0" w:color="auto"/>
              <w:right w:val="single" w:sz="4" w:space="0" w:color="auto"/>
            </w:tcBorders>
            <w:hideMark/>
          </w:tcPr>
          <w:p w:rsidR="004C0ED1" w:rsidRPr="009E31E0" w:rsidRDefault="004C0ED1">
            <w:pPr>
              <w:ind w:left="-221"/>
              <w:jc w:val="center"/>
              <w:rPr>
                <w:rFonts w:ascii="Arial" w:hAnsi="Arial" w:cs="Arial"/>
                <w:b/>
                <w:sz w:val="20"/>
                <w:szCs w:val="20"/>
                <w:lang w:val="mk-MK"/>
              </w:rPr>
            </w:pPr>
            <w:r w:rsidRPr="009E31E0">
              <w:rPr>
                <w:rFonts w:ascii="Arial" w:hAnsi="Arial" w:cs="Arial"/>
                <w:b/>
                <w:sz w:val="20"/>
                <w:szCs w:val="20"/>
                <w:lang w:val="mk-MK"/>
              </w:rPr>
              <w:t>место</w:t>
            </w:r>
          </w:p>
        </w:tc>
        <w:tc>
          <w:tcPr>
            <w:tcW w:w="850" w:type="dxa"/>
            <w:tcBorders>
              <w:top w:val="single" w:sz="4" w:space="0" w:color="auto"/>
              <w:left w:val="single" w:sz="4" w:space="0" w:color="auto"/>
              <w:bottom w:val="single" w:sz="4" w:space="0" w:color="auto"/>
              <w:right w:val="single" w:sz="4" w:space="0" w:color="auto"/>
            </w:tcBorders>
            <w:hideMark/>
          </w:tcPr>
          <w:p w:rsidR="004C0ED1" w:rsidRPr="009E31E0" w:rsidRDefault="004C0ED1">
            <w:pPr>
              <w:rPr>
                <w:rFonts w:ascii="Arial" w:hAnsi="Arial" w:cs="Arial"/>
                <w:b/>
                <w:sz w:val="20"/>
                <w:szCs w:val="20"/>
                <w:lang w:val="mk-MK"/>
              </w:rPr>
            </w:pPr>
            <w:r w:rsidRPr="009E31E0">
              <w:rPr>
                <w:rFonts w:ascii="Arial" w:hAnsi="Arial" w:cs="Arial"/>
                <w:b/>
                <w:sz w:val="20"/>
                <w:szCs w:val="20"/>
                <w:lang w:val="mk-MK"/>
              </w:rPr>
              <w:t>М2</w:t>
            </w:r>
          </w:p>
        </w:tc>
        <w:tc>
          <w:tcPr>
            <w:tcW w:w="1896"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b/>
                <w:sz w:val="20"/>
                <w:szCs w:val="20"/>
                <w:lang w:val="mk-MK"/>
              </w:rPr>
            </w:pPr>
            <w:r w:rsidRPr="009E31E0">
              <w:rPr>
                <w:rFonts w:ascii="Arial" w:hAnsi="Arial" w:cs="Arial"/>
                <w:b/>
                <w:sz w:val="20"/>
                <w:szCs w:val="20"/>
                <w:lang w:val="mk-MK"/>
              </w:rPr>
              <w:t>КО</w:t>
            </w:r>
          </w:p>
        </w:tc>
      </w:tr>
      <w:tr w:rsidR="004C0ED1" w:rsidRPr="009E31E0" w:rsidTr="004C0ED1">
        <w:trPr>
          <w:trHeight w:val="351"/>
          <w:jc w:val="center"/>
        </w:trPr>
        <w:tc>
          <w:tcPr>
            <w:tcW w:w="400"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w:t>
            </w:r>
          </w:p>
        </w:tc>
        <w:tc>
          <w:tcPr>
            <w:tcW w:w="951"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47261</w:t>
            </w:r>
          </w:p>
        </w:tc>
        <w:tc>
          <w:tcPr>
            <w:tcW w:w="1012"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11323</w:t>
            </w:r>
          </w:p>
        </w:tc>
        <w:tc>
          <w:tcPr>
            <w:tcW w:w="2387" w:type="dxa"/>
            <w:tcBorders>
              <w:top w:val="single" w:sz="4" w:space="0" w:color="auto"/>
              <w:left w:val="single" w:sz="4" w:space="0" w:color="auto"/>
              <w:bottom w:val="single" w:sz="4" w:space="0" w:color="auto"/>
              <w:right w:val="single" w:sz="4" w:space="0" w:color="auto"/>
            </w:tcBorders>
            <w:hideMark/>
          </w:tcPr>
          <w:p w:rsidR="004C0ED1" w:rsidRPr="009E31E0" w:rsidRDefault="004C0ED1">
            <w:pPr>
              <w:rPr>
                <w:rFonts w:ascii="Arial" w:hAnsi="Arial" w:cs="Arial"/>
                <w:sz w:val="20"/>
                <w:szCs w:val="20"/>
                <w:lang w:val="mk-MK"/>
              </w:rPr>
            </w:pPr>
            <w:r w:rsidRPr="009E31E0">
              <w:rPr>
                <w:rFonts w:ascii="Arial" w:hAnsi="Arial" w:cs="Arial"/>
                <w:sz w:val="20"/>
                <w:szCs w:val="20"/>
                <w:lang w:val="mk-MK"/>
              </w:rPr>
              <w:t xml:space="preserve">        двор</w:t>
            </w:r>
          </w:p>
        </w:tc>
        <w:tc>
          <w:tcPr>
            <w:tcW w:w="239" w:type="dxa"/>
            <w:tcBorders>
              <w:top w:val="single" w:sz="4" w:space="0" w:color="auto"/>
              <w:left w:val="single" w:sz="4" w:space="0" w:color="auto"/>
              <w:bottom w:val="single" w:sz="4" w:space="0" w:color="auto"/>
              <w:right w:val="nil"/>
            </w:tcBorders>
            <w:hideMark/>
          </w:tcPr>
          <w:p w:rsidR="004C0ED1" w:rsidRPr="009E31E0" w:rsidRDefault="004C0ED1">
            <w:pPr>
              <w:rPr>
                <w:rFonts w:ascii="Arial" w:hAnsi="Arial" w:cs="Arial"/>
                <w:sz w:val="20"/>
                <w:szCs w:val="20"/>
                <w:lang w:val="mk-MK"/>
              </w:rPr>
            </w:pPr>
            <w:r w:rsidRPr="009E31E0">
              <w:rPr>
                <w:rFonts w:ascii="Arial" w:hAnsi="Arial" w:cs="Arial"/>
                <w:sz w:val="20"/>
                <w:szCs w:val="20"/>
                <w:lang w:val="mk-MK"/>
              </w:rPr>
              <w:t xml:space="preserve">       </w:t>
            </w:r>
          </w:p>
        </w:tc>
        <w:tc>
          <w:tcPr>
            <w:tcW w:w="2444" w:type="dxa"/>
            <w:tcBorders>
              <w:top w:val="single" w:sz="4" w:space="0" w:color="auto"/>
              <w:left w:val="nil"/>
              <w:bottom w:val="single" w:sz="4" w:space="0" w:color="auto"/>
              <w:right w:val="single" w:sz="4" w:space="0" w:color="auto"/>
            </w:tcBorders>
            <w:hideMark/>
          </w:tcPr>
          <w:p w:rsidR="004C0ED1" w:rsidRPr="009E31E0" w:rsidRDefault="004C0ED1">
            <w:pPr>
              <w:rPr>
                <w:rFonts w:ascii="Arial" w:hAnsi="Arial" w:cs="Arial"/>
                <w:sz w:val="20"/>
                <w:szCs w:val="20"/>
                <w:lang w:val="mk-MK"/>
              </w:rPr>
            </w:pPr>
            <w:r w:rsidRPr="009E31E0">
              <w:rPr>
                <w:rFonts w:ascii="Arial" w:hAnsi="Arial" w:cs="Arial"/>
                <w:sz w:val="20"/>
                <w:szCs w:val="20"/>
                <w:lang w:val="mk-MK"/>
              </w:rPr>
              <w:t xml:space="preserve">   Ул. 29 Ноември</w:t>
            </w:r>
          </w:p>
        </w:tc>
        <w:tc>
          <w:tcPr>
            <w:tcW w:w="850" w:type="dxa"/>
            <w:tcBorders>
              <w:top w:val="single" w:sz="4" w:space="0" w:color="auto"/>
              <w:left w:val="single" w:sz="4" w:space="0" w:color="auto"/>
              <w:bottom w:val="single" w:sz="4" w:space="0" w:color="auto"/>
              <w:right w:val="single" w:sz="4" w:space="0" w:color="auto"/>
            </w:tcBorders>
            <w:hideMark/>
          </w:tcPr>
          <w:p w:rsidR="004C0ED1" w:rsidRPr="009E31E0" w:rsidRDefault="004C0ED1">
            <w:pPr>
              <w:rPr>
                <w:rFonts w:ascii="Arial" w:hAnsi="Arial" w:cs="Arial"/>
                <w:sz w:val="20"/>
                <w:szCs w:val="20"/>
                <w:lang w:val="mk-MK"/>
              </w:rPr>
            </w:pPr>
            <w:r w:rsidRPr="009E31E0">
              <w:rPr>
                <w:rFonts w:ascii="Arial" w:hAnsi="Arial" w:cs="Arial"/>
                <w:sz w:val="20"/>
                <w:szCs w:val="20"/>
                <w:lang w:val="mk-MK"/>
              </w:rPr>
              <w:t>174</w:t>
            </w:r>
          </w:p>
        </w:tc>
        <w:tc>
          <w:tcPr>
            <w:tcW w:w="1896"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 xml:space="preserve">Центар 1    </w:t>
            </w:r>
          </w:p>
        </w:tc>
      </w:tr>
      <w:tr w:rsidR="004C0ED1" w:rsidRPr="009E31E0" w:rsidTr="004C0ED1">
        <w:trPr>
          <w:trHeight w:val="351"/>
          <w:jc w:val="center"/>
        </w:trPr>
        <w:tc>
          <w:tcPr>
            <w:tcW w:w="400"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2.</w:t>
            </w:r>
          </w:p>
        </w:tc>
        <w:tc>
          <w:tcPr>
            <w:tcW w:w="951"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47261</w:t>
            </w:r>
          </w:p>
        </w:tc>
        <w:tc>
          <w:tcPr>
            <w:tcW w:w="1012"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11323</w:t>
            </w:r>
          </w:p>
        </w:tc>
        <w:tc>
          <w:tcPr>
            <w:tcW w:w="2387" w:type="dxa"/>
            <w:tcBorders>
              <w:top w:val="single" w:sz="4" w:space="0" w:color="auto"/>
              <w:left w:val="single" w:sz="4" w:space="0" w:color="auto"/>
              <w:bottom w:val="single" w:sz="4" w:space="0" w:color="auto"/>
              <w:right w:val="single" w:sz="4" w:space="0" w:color="auto"/>
            </w:tcBorders>
            <w:hideMark/>
          </w:tcPr>
          <w:p w:rsidR="004C0ED1" w:rsidRPr="009E31E0" w:rsidRDefault="004C0ED1">
            <w:pPr>
              <w:rPr>
                <w:rFonts w:ascii="Arial" w:hAnsi="Arial" w:cs="Arial"/>
                <w:sz w:val="20"/>
                <w:szCs w:val="20"/>
                <w:lang w:val="mk-MK"/>
              </w:rPr>
            </w:pPr>
            <w:r w:rsidRPr="009E31E0">
              <w:rPr>
                <w:rFonts w:ascii="Arial" w:hAnsi="Arial" w:cs="Arial"/>
                <w:sz w:val="20"/>
                <w:szCs w:val="20"/>
                <w:lang w:val="mk-MK"/>
              </w:rPr>
              <w:t>Земјиште под зграда</w:t>
            </w:r>
          </w:p>
        </w:tc>
        <w:tc>
          <w:tcPr>
            <w:tcW w:w="239" w:type="dxa"/>
            <w:tcBorders>
              <w:top w:val="single" w:sz="4" w:space="0" w:color="auto"/>
              <w:left w:val="single" w:sz="4" w:space="0" w:color="auto"/>
              <w:bottom w:val="single" w:sz="4" w:space="0" w:color="auto"/>
              <w:right w:val="nil"/>
            </w:tcBorders>
            <w:hideMark/>
          </w:tcPr>
          <w:p w:rsidR="004C0ED1" w:rsidRPr="009E31E0" w:rsidRDefault="004C0ED1">
            <w:pPr>
              <w:rPr>
                <w:rFonts w:ascii="Arial" w:hAnsi="Arial" w:cs="Arial"/>
                <w:sz w:val="20"/>
                <w:szCs w:val="20"/>
                <w:lang w:val="mk-MK"/>
              </w:rPr>
            </w:pPr>
            <w:r w:rsidRPr="009E31E0">
              <w:rPr>
                <w:rFonts w:ascii="Arial" w:hAnsi="Arial" w:cs="Arial"/>
                <w:sz w:val="20"/>
                <w:szCs w:val="20"/>
                <w:lang w:val="mk-MK"/>
              </w:rPr>
              <w:t xml:space="preserve">       </w:t>
            </w:r>
          </w:p>
        </w:tc>
        <w:tc>
          <w:tcPr>
            <w:tcW w:w="2444" w:type="dxa"/>
            <w:tcBorders>
              <w:top w:val="single" w:sz="4" w:space="0" w:color="auto"/>
              <w:left w:val="nil"/>
              <w:bottom w:val="single" w:sz="4" w:space="0" w:color="auto"/>
              <w:right w:val="single" w:sz="4" w:space="0" w:color="auto"/>
            </w:tcBorders>
            <w:hideMark/>
          </w:tcPr>
          <w:p w:rsidR="004C0ED1" w:rsidRPr="009E31E0" w:rsidRDefault="004C0ED1">
            <w:pPr>
              <w:rPr>
                <w:rFonts w:ascii="Arial" w:hAnsi="Arial" w:cs="Arial"/>
                <w:sz w:val="20"/>
                <w:szCs w:val="20"/>
                <w:lang w:val="mk-MK"/>
              </w:rPr>
            </w:pPr>
            <w:r w:rsidRPr="009E31E0">
              <w:rPr>
                <w:rFonts w:ascii="Arial" w:hAnsi="Arial" w:cs="Arial"/>
                <w:sz w:val="20"/>
                <w:szCs w:val="20"/>
                <w:lang w:val="mk-MK"/>
              </w:rPr>
              <w:t xml:space="preserve">   Ул. 29 Ноември</w:t>
            </w:r>
          </w:p>
        </w:tc>
        <w:tc>
          <w:tcPr>
            <w:tcW w:w="850" w:type="dxa"/>
            <w:tcBorders>
              <w:top w:val="single" w:sz="4" w:space="0" w:color="auto"/>
              <w:left w:val="single" w:sz="4" w:space="0" w:color="auto"/>
              <w:bottom w:val="single" w:sz="4" w:space="0" w:color="auto"/>
              <w:right w:val="single" w:sz="4" w:space="0" w:color="auto"/>
            </w:tcBorders>
            <w:hideMark/>
          </w:tcPr>
          <w:p w:rsidR="004C0ED1" w:rsidRPr="009E31E0" w:rsidRDefault="004C0ED1">
            <w:pPr>
              <w:rPr>
                <w:rFonts w:ascii="Arial" w:hAnsi="Arial" w:cs="Arial"/>
                <w:sz w:val="20"/>
                <w:szCs w:val="20"/>
                <w:lang w:val="mk-MK"/>
              </w:rPr>
            </w:pPr>
            <w:r w:rsidRPr="009E31E0">
              <w:rPr>
                <w:rFonts w:ascii="Arial" w:hAnsi="Arial" w:cs="Arial"/>
                <w:sz w:val="20"/>
                <w:szCs w:val="20"/>
                <w:lang w:val="mk-MK"/>
              </w:rPr>
              <w:t>143</w:t>
            </w:r>
          </w:p>
        </w:tc>
        <w:tc>
          <w:tcPr>
            <w:tcW w:w="1896" w:type="dxa"/>
            <w:tcBorders>
              <w:top w:val="single" w:sz="4" w:space="0" w:color="auto"/>
              <w:left w:val="single" w:sz="4" w:space="0" w:color="auto"/>
              <w:bottom w:val="single" w:sz="4" w:space="0" w:color="auto"/>
              <w:right w:val="single" w:sz="4" w:space="0" w:color="auto"/>
            </w:tcBorders>
            <w:hideMark/>
          </w:tcPr>
          <w:p w:rsidR="004C0ED1" w:rsidRPr="009E31E0" w:rsidRDefault="004C0ED1">
            <w:pPr>
              <w:jc w:val="center"/>
              <w:rPr>
                <w:rFonts w:ascii="Arial" w:hAnsi="Arial" w:cs="Arial"/>
                <w:sz w:val="20"/>
                <w:szCs w:val="20"/>
                <w:lang w:val="mk-MK"/>
              </w:rPr>
            </w:pPr>
            <w:r w:rsidRPr="009E31E0">
              <w:rPr>
                <w:rFonts w:ascii="Arial" w:hAnsi="Arial" w:cs="Arial"/>
                <w:sz w:val="20"/>
                <w:szCs w:val="20"/>
                <w:lang w:val="mk-MK"/>
              </w:rPr>
              <w:t xml:space="preserve">Центар 1    </w:t>
            </w:r>
          </w:p>
        </w:tc>
      </w:tr>
    </w:tbl>
    <w:p w:rsidR="004C0ED1" w:rsidRPr="009E31E0" w:rsidRDefault="004C0ED1" w:rsidP="004C0ED1">
      <w:pPr>
        <w:jc w:val="both"/>
        <w:rPr>
          <w:rFonts w:ascii="Arial" w:hAnsi="Arial" w:cs="Arial"/>
          <w:b/>
          <w:bCs/>
          <w:sz w:val="20"/>
          <w:szCs w:val="20"/>
          <w:lang w:val="mk-MK"/>
        </w:rPr>
      </w:pPr>
      <w:r w:rsidRPr="009E31E0">
        <w:rPr>
          <w:rFonts w:ascii="Arial" w:hAnsi="Arial" w:cs="Arial"/>
          <w:bCs/>
          <w:sz w:val="20"/>
          <w:szCs w:val="20"/>
          <w:lang w:val="mk-MK"/>
        </w:rPr>
        <w:t xml:space="preserve">- </w:t>
      </w:r>
      <w:r w:rsidRPr="009E31E0">
        <w:rPr>
          <w:rFonts w:ascii="Arial" w:hAnsi="Arial" w:cs="Arial"/>
          <w:b/>
          <w:bCs/>
          <w:sz w:val="20"/>
          <w:szCs w:val="20"/>
          <w:lang w:val="mk-MK"/>
        </w:rPr>
        <w:t xml:space="preserve">сосопственост од </w:t>
      </w:r>
      <w:r w:rsidRPr="009E31E0">
        <w:rPr>
          <w:rFonts w:ascii="Arial" w:hAnsi="Arial" w:cs="Arial"/>
          <w:b/>
          <w:bCs/>
          <w:sz w:val="20"/>
          <w:szCs w:val="20"/>
        </w:rPr>
        <w:t>53</w:t>
      </w:r>
      <w:r w:rsidRPr="009E31E0">
        <w:rPr>
          <w:rFonts w:ascii="Arial" w:hAnsi="Arial" w:cs="Arial"/>
          <w:b/>
          <w:bCs/>
          <w:sz w:val="20"/>
          <w:szCs w:val="20"/>
          <w:lang w:val="mk-MK"/>
        </w:rPr>
        <w:t>/314 идеален дел на должникот –</w:t>
      </w:r>
      <w:r w:rsidRPr="009E31E0">
        <w:rPr>
          <w:rFonts w:ascii="Arial" w:hAnsi="Arial" w:cs="Arial"/>
          <w:b/>
          <w:bCs/>
          <w:sz w:val="20"/>
          <w:szCs w:val="20"/>
        </w:rPr>
        <w:t xml:space="preserve"> </w:t>
      </w:r>
      <w:r w:rsidRPr="009E31E0">
        <w:rPr>
          <w:rFonts w:ascii="Arial" w:hAnsi="Arial" w:cs="Arial"/>
          <w:b/>
          <w:bCs/>
          <w:sz w:val="20"/>
          <w:szCs w:val="20"/>
          <w:lang w:val="mk-MK"/>
        </w:rPr>
        <w:t>заложен должник</w:t>
      </w:r>
      <w:r w:rsidRPr="009E31E0">
        <w:rPr>
          <w:rFonts w:ascii="Arial" w:hAnsi="Arial" w:cs="Arial"/>
          <w:b/>
          <w:sz w:val="20"/>
          <w:szCs w:val="20"/>
          <w:lang w:val="mk-MK"/>
        </w:rPr>
        <w:t xml:space="preserve"> РДЛ СТИЛ ДОО увоз-извоз Скопје,</w:t>
      </w:r>
    </w:p>
    <w:p w:rsidR="004C0ED1" w:rsidRPr="009E31E0" w:rsidRDefault="004C0ED1" w:rsidP="004C0ED1">
      <w:pPr>
        <w:ind w:firstLine="720"/>
        <w:jc w:val="both"/>
        <w:rPr>
          <w:rFonts w:ascii="Arial" w:hAnsi="Arial" w:cs="Arial"/>
          <w:b/>
          <w:sz w:val="20"/>
          <w:szCs w:val="20"/>
          <w:lang w:val="mk-MK"/>
        </w:rPr>
      </w:pPr>
      <w:r w:rsidRPr="009E31E0">
        <w:rPr>
          <w:rFonts w:ascii="Arial" w:hAnsi="Arial" w:cs="Arial"/>
          <w:b/>
          <w:sz w:val="20"/>
          <w:szCs w:val="20"/>
          <w:lang w:val="mk-MK"/>
        </w:rPr>
        <w:t xml:space="preserve">Продажбата ќе се одржи на ден 24.01.2018 година (среда), со почеток во 11:00 часот во просториите на Извршител Златко Пејовски – Скопје, на </w:t>
      </w:r>
      <w:proofErr w:type="spellStart"/>
      <w:r w:rsidRPr="009E31E0">
        <w:rPr>
          <w:rFonts w:ascii="Arial" w:hAnsi="Arial" w:cs="Arial"/>
          <w:b/>
          <w:sz w:val="20"/>
          <w:szCs w:val="20"/>
        </w:rPr>
        <w:t>ул</w:t>
      </w:r>
      <w:proofErr w:type="spellEnd"/>
      <w:r w:rsidRPr="009E31E0">
        <w:rPr>
          <w:rFonts w:ascii="Arial" w:hAnsi="Arial" w:cs="Arial"/>
          <w:b/>
          <w:sz w:val="20"/>
          <w:szCs w:val="20"/>
        </w:rPr>
        <w:t xml:space="preserve">. </w:t>
      </w:r>
      <w:proofErr w:type="spellStart"/>
      <w:proofErr w:type="gramStart"/>
      <w:r w:rsidRPr="009E31E0">
        <w:rPr>
          <w:rFonts w:ascii="Arial" w:hAnsi="Arial" w:cs="Arial"/>
          <w:b/>
          <w:sz w:val="20"/>
          <w:szCs w:val="20"/>
        </w:rPr>
        <w:t>Аминта</w:t>
      </w:r>
      <w:proofErr w:type="spellEnd"/>
      <w:r w:rsidRPr="009E31E0">
        <w:rPr>
          <w:rFonts w:ascii="Arial" w:hAnsi="Arial" w:cs="Arial"/>
          <w:b/>
          <w:sz w:val="20"/>
          <w:szCs w:val="20"/>
        </w:rPr>
        <w:t xml:space="preserve"> III </w:t>
      </w:r>
      <w:proofErr w:type="spellStart"/>
      <w:r w:rsidRPr="009E31E0">
        <w:rPr>
          <w:rFonts w:ascii="Arial" w:hAnsi="Arial" w:cs="Arial"/>
          <w:b/>
          <w:sz w:val="20"/>
          <w:szCs w:val="20"/>
        </w:rPr>
        <w:t>бр</w:t>
      </w:r>
      <w:proofErr w:type="spellEnd"/>
      <w:r w:rsidRPr="009E31E0">
        <w:rPr>
          <w:rFonts w:ascii="Arial" w:hAnsi="Arial" w:cs="Arial"/>
          <w:b/>
          <w:sz w:val="20"/>
          <w:szCs w:val="20"/>
        </w:rPr>
        <w:t>.</w:t>
      </w:r>
      <w:proofErr w:type="gramEnd"/>
      <w:r w:rsidRPr="009E31E0">
        <w:rPr>
          <w:rFonts w:ascii="Arial" w:hAnsi="Arial" w:cs="Arial"/>
          <w:b/>
          <w:sz w:val="20"/>
          <w:szCs w:val="20"/>
        </w:rPr>
        <w:t xml:space="preserve"> </w:t>
      </w:r>
      <w:proofErr w:type="gramStart"/>
      <w:r w:rsidRPr="009E31E0">
        <w:rPr>
          <w:rFonts w:ascii="Arial" w:hAnsi="Arial" w:cs="Arial"/>
          <w:b/>
          <w:sz w:val="20"/>
          <w:szCs w:val="20"/>
        </w:rPr>
        <w:t>81/3</w:t>
      </w:r>
      <w:r w:rsidRPr="009E31E0">
        <w:rPr>
          <w:rFonts w:ascii="Arial" w:hAnsi="Arial" w:cs="Arial"/>
          <w:b/>
          <w:sz w:val="20"/>
          <w:szCs w:val="20"/>
          <w:lang w:val="mk-MK"/>
        </w:rPr>
        <w:t>.</w:t>
      </w:r>
      <w:proofErr w:type="gramEnd"/>
    </w:p>
    <w:p w:rsidR="004C0ED1" w:rsidRPr="009E31E0" w:rsidRDefault="004C0ED1" w:rsidP="004C0ED1">
      <w:pPr>
        <w:ind w:firstLine="720"/>
        <w:jc w:val="both"/>
        <w:rPr>
          <w:rFonts w:ascii="Arial" w:hAnsi="Arial" w:cs="Arial"/>
          <w:sz w:val="20"/>
          <w:szCs w:val="20"/>
          <w:lang w:val="mk-MK"/>
        </w:rPr>
      </w:pPr>
      <w:r w:rsidRPr="009E31E0">
        <w:rPr>
          <w:rFonts w:ascii="Arial" w:hAnsi="Arial" w:cs="Arial"/>
          <w:b/>
          <w:sz w:val="20"/>
          <w:szCs w:val="20"/>
          <w:lang w:val="mk-MK"/>
        </w:rPr>
        <w:t>Почетната вредност</w:t>
      </w:r>
      <w:r w:rsidRPr="009E31E0">
        <w:rPr>
          <w:rFonts w:ascii="Arial" w:hAnsi="Arial" w:cs="Arial"/>
          <w:sz w:val="20"/>
          <w:szCs w:val="20"/>
          <w:lang w:val="mk-MK"/>
        </w:rPr>
        <w:t xml:space="preserve"> на недвижноста, утврдена со заклучок на извршителот Златко Пејовски, изнесува </w:t>
      </w:r>
      <w:r w:rsidRPr="009E31E0">
        <w:rPr>
          <w:rFonts w:ascii="Arial" w:hAnsi="Arial" w:cs="Arial"/>
          <w:b/>
          <w:sz w:val="20"/>
          <w:szCs w:val="20"/>
          <w:u w:val="single"/>
          <w:lang w:val="mk-MK"/>
        </w:rPr>
        <w:t>7.595.348,00  денари</w:t>
      </w:r>
      <w:r w:rsidRPr="009E31E0">
        <w:rPr>
          <w:rFonts w:ascii="Arial" w:hAnsi="Arial" w:cs="Arial"/>
          <w:sz w:val="20"/>
          <w:szCs w:val="20"/>
          <w:lang w:val="mk-MK"/>
        </w:rPr>
        <w:t>, под која недвижноста не може да се продаде на третото усно јавно наддавање. Данокот на промет го плаќа купувачот.</w:t>
      </w:r>
    </w:p>
    <w:p w:rsidR="004C0ED1" w:rsidRPr="009E31E0" w:rsidRDefault="004C0ED1" w:rsidP="004C0ED1">
      <w:pPr>
        <w:ind w:firstLine="720"/>
        <w:jc w:val="both"/>
        <w:rPr>
          <w:rFonts w:ascii="Arial" w:hAnsi="Arial" w:cs="Arial"/>
          <w:sz w:val="20"/>
          <w:szCs w:val="20"/>
          <w:lang w:val="mk-MK"/>
        </w:rPr>
      </w:pPr>
      <w:r w:rsidRPr="009E31E0">
        <w:rPr>
          <w:rFonts w:ascii="Arial" w:hAnsi="Arial" w:cs="Arial"/>
          <w:sz w:val="20"/>
          <w:szCs w:val="20"/>
          <w:lang w:val="mk-MK"/>
        </w:rPr>
        <w:t>Недвижноста  не е оптоварена со  товари и службености освен во корист на доверителот по чие барање се спроведува извршувањето.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p>
    <w:p w:rsidR="004C0ED1" w:rsidRPr="009E31E0" w:rsidRDefault="004C0ED1" w:rsidP="009E31E0">
      <w:pPr>
        <w:pStyle w:val="BodyText"/>
        <w:rPr>
          <w:rFonts w:ascii="Arial" w:hAnsi="Arial" w:cs="Arial"/>
          <w:sz w:val="20"/>
          <w:szCs w:val="20"/>
          <w:lang w:val="mk-MK"/>
        </w:rPr>
      </w:pPr>
      <w:r w:rsidRPr="009E31E0">
        <w:rPr>
          <w:rFonts w:ascii="Arial" w:hAnsi="Arial" w:cs="Arial"/>
          <w:sz w:val="20"/>
          <w:szCs w:val="20"/>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за која  ќе се наддава. </w:t>
      </w:r>
    </w:p>
    <w:p w:rsidR="004C0ED1" w:rsidRPr="009E31E0" w:rsidRDefault="004C0ED1" w:rsidP="004C0ED1">
      <w:pPr>
        <w:pStyle w:val="BodyText"/>
        <w:ind w:firstLine="720"/>
        <w:rPr>
          <w:rFonts w:ascii="Arial" w:hAnsi="Arial" w:cs="Arial"/>
          <w:b/>
          <w:sz w:val="20"/>
          <w:szCs w:val="20"/>
          <w:lang w:val="mk-MK"/>
        </w:rPr>
      </w:pPr>
      <w:r w:rsidRPr="009E31E0">
        <w:rPr>
          <w:rFonts w:ascii="Arial" w:hAnsi="Arial" w:cs="Arial"/>
          <w:b/>
          <w:sz w:val="20"/>
          <w:szCs w:val="20"/>
          <w:lang w:val="mk-MK"/>
        </w:rPr>
        <w:t>Уплатата на паричните средства на име гаранција се врши на жиро сметка: Извршител Златко Пејовски – Скопје, бр. 200001322981052 при Стопанска банка АД – Скопје.</w:t>
      </w:r>
    </w:p>
    <w:p w:rsidR="004C0ED1" w:rsidRPr="009E31E0" w:rsidRDefault="004C0ED1" w:rsidP="004C0ED1">
      <w:pPr>
        <w:pStyle w:val="BodyText"/>
        <w:rPr>
          <w:rFonts w:ascii="Arial" w:hAnsi="Arial" w:cs="Arial"/>
          <w:sz w:val="20"/>
          <w:szCs w:val="20"/>
          <w:lang w:val="mk-MK"/>
        </w:rPr>
      </w:pPr>
      <w:r w:rsidRPr="009E31E0">
        <w:rPr>
          <w:rFonts w:ascii="Arial" w:hAnsi="Arial" w:cs="Arial"/>
          <w:sz w:val="20"/>
          <w:szCs w:val="20"/>
          <w:lang w:val="mk-MK"/>
        </w:rPr>
        <w:tab/>
        <w:t xml:space="preserve">Заинтересираните физички лица за учество се легитимираат со важечка лична карта или пасош. Заинтересираните правни лица за учество треба да бидат застапувани во согласност со Законот за </w:t>
      </w:r>
      <w:r w:rsidRPr="009E31E0">
        <w:rPr>
          <w:rFonts w:ascii="Arial" w:hAnsi="Arial" w:cs="Arial"/>
          <w:sz w:val="20"/>
          <w:szCs w:val="20"/>
          <w:lang w:val="mk-MK"/>
        </w:rPr>
        <w:lastRenderedPageBreak/>
        <w:t>трговски друштва и Законот за парнична постапка, како и да приложат тековна состојба за субјектот од ЦРРМ со датум не постара од 23.01.2018 година.</w:t>
      </w:r>
    </w:p>
    <w:p w:rsidR="004C0ED1" w:rsidRPr="009E31E0" w:rsidRDefault="004C0ED1" w:rsidP="004C0ED1">
      <w:pPr>
        <w:ind w:firstLine="720"/>
        <w:jc w:val="both"/>
        <w:rPr>
          <w:rFonts w:ascii="Arial" w:hAnsi="Arial" w:cs="Arial"/>
          <w:sz w:val="20"/>
          <w:szCs w:val="20"/>
          <w:lang w:val="mk-MK"/>
        </w:rPr>
      </w:pPr>
      <w:r w:rsidRPr="009E31E0">
        <w:rPr>
          <w:rFonts w:ascii="Arial" w:hAnsi="Arial" w:cs="Arial"/>
          <w:sz w:val="20"/>
          <w:szCs w:val="20"/>
          <w:lang w:val="mk-MK"/>
        </w:rPr>
        <w:t>На понудувачите чија понуда не е прифатена, гаранцијата им се враќа веднаш по заклучувањето на јавното наддавање.</w:t>
      </w:r>
    </w:p>
    <w:p w:rsidR="004C0ED1" w:rsidRPr="009E31E0" w:rsidRDefault="004C0ED1" w:rsidP="004C0ED1">
      <w:pPr>
        <w:ind w:firstLine="720"/>
        <w:jc w:val="both"/>
        <w:rPr>
          <w:rFonts w:ascii="Arial" w:hAnsi="Arial" w:cs="Arial"/>
          <w:sz w:val="20"/>
          <w:szCs w:val="20"/>
          <w:lang w:val="mk-MK"/>
        </w:rPr>
      </w:pPr>
      <w:r w:rsidRPr="009E31E0">
        <w:rPr>
          <w:rFonts w:ascii="Arial" w:hAnsi="Arial" w:cs="Arial"/>
          <w:sz w:val="20"/>
          <w:szCs w:val="20"/>
          <w:lang w:val="mk-MK"/>
        </w:rPr>
        <w:t>Најповолниот понудувач-купувач на недвижноста е должен да ја положи вкупната цена на недвижноста, во рок од 15 (петнаесет)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4C0ED1" w:rsidRPr="009E31E0" w:rsidRDefault="004C0ED1" w:rsidP="004C0ED1">
      <w:pPr>
        <w:ind w:firstLine="720"/>
        <w:jc w:val="both"/>
        <w:rPr>
          <w:rFonts w:ascii="Arial" w:hAnsi="Arial" w:cs="Arial"/>
          <w:sz w:val="20"/>
          <w:szCs w:val="20"/>
          <w:lang w:val="mk-MK"/>
        </w:rPr>
      </w:pPr>
      <w:r w:rsidRPr="009E31E0">
        <w:rPr>
          <w:rFonts w:ascii="Arial" w:hAnsi="Arial" w:cs="Arial"/>
          <w:sz w:val="20"/>
          <w:szCs w:val="20"/>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9E31E0">
        <w:rPr>
          <w:rFonts w:ascii="Arial" w:hAnsi="Arial" w:cs="Arial"/>
          <w:sz w:val="20"/>
          <w:szCs w:val="20"/>
          <w:lang w:val="mk-MK"/>
        </w:rPr>
        <w:tab/>
        <w:t xml:space="preserve">                   </w:t>
      </w:r>
    </w:p>
    <w:p w:rsidR="004C0ED1" w:rsidRPr="009E31E0" w:rsidRDefault="004C0ED1" w:rsidP="004C0ED1">
      <w:pPr>
        <w:ind w:left="5760" w:firstLine="720"/>
        <w:jc w:val="both"/>
        <w:rPr>
          <w:rFonts w:ascii="Arial" w:hAnsi="Arial" w:cs="Arial"/>
          <w:sz w:val="20"/>
          <w:szCs w:val="20"/>
          <w:lang w:val="mk-MK"/>
        </w:rPr>
      </w:pPr>
      <w:r w:rsidRPr="009E31E0">
        <w:rPr>
          <w:rFonts w:ascii="Arial" w:hAnsi="Arial" w:cs="Arial"/>
          <w:sz w:val="20"/>
          <w:szCs w:val="20"/>
          <w:lang w:val="mk-MK"/>
        </w:rPr>
        <w:t xml:space="preserve">         И З В Р Ш И Т Е Л</w:t>
      </w:r>
    </w:p>
    <w:p w:rsidR="004C0ED1" w:rsidRPr="009E31E0" w:rsidRDefault="004C0ED1" w:rsidP="004C0ED1">
      <w:pPr>
        <w:ind w:firstLine="720"/>
        <w:jc w:val="both"/>
        <w:rPr>
          <w:rFonts w:ascii="Arial" w:hAnsi="Arial" w:cs="Arial"/>
          <w:sz w:val="20"/>
          <w:szCs w:val="20"/>
          <w:lang w:val="mk-MK"/>
        </w:rPr>
      </w:pPr>
      <w:r w:rsidRPr="009E31E0">
        <w:rPr>
          <w:rFonts w:ascii="Arial" w:hAnsi="Arial" w:cs="Arial"/>
          <w:sz w:val="20"/>
          <w:szCs w:val="20"/>
          <w:lang w:val="mk-MK"/>
        </w:rPr>
        <w:t xml:space="preserve">   </w:t>
      </w:r>
      <w:r w:rsidRPr="009E31E0">
        <w:rPr>
          <w:rFonts w:ascii="Arial" w:hAnsi="Arial" w:cs="Arial"/>
          <w:sz w:val="20"/>
          <w:szCs w:val="20"/>
          <w:lang w:val="mk-MK"/>
        </w:rPr>
        <w:tab/>
      </w:r>
      <w:r w:rsidRPr="009E31E0">
        <w:rPr>
          <w:rFonts w:ascii="Arial" w:hAnsi="Arial" w:cs="Arial"/>
          <w:sz w:val="20"/>
          <w:szCs w:val="20"/>
          <w:lang w:val="mk-MK"/>
        </w:rPr>
        <w:tab/>
      </w:r>
      <w:r w:rsidRPr="009E31E0">
        <w:rPr>
          <w:rFonts w:ascii="Arial" w:hAnsi="Arial" w:cs="Arial"/>
          <w:sz w:val="20"/>
          <w:szCs w:val="20"/>
          <w:lang w:val="mk-MK"/>
        </w:rPr>
        <w:tab/>
      </w:r>
      <w:r w:rsidRPr="009E31E0">
        <w:rPr>
          <w:rFonts w:ascii="Arial" w:hAnsi="Arial" w:cs="Arial"/>
          <w:sz w:val="20"/>
          <w:szCs w:val="20"/>
          <w:lang w:val="mk-MK"/>
        </w:rPr>
        <w:tab/>
      </w:r>
      <w:r w:rsidRPr="009E31E0">
        <w:rPr>
          <w:rFonts w:ascii="Arial" w:hAnsi="Arial" w:cs="Arial"/>
          <w:sz w:val="20"/>
          <w:szCs w:val="20"/>
          <w:lang w:val="mk-MK"/>
        </w:rPr>
        <w:tab/>
      </w:r>
      <w:r w:rsidRPr="009E31E0">
        <w:rPr>
          <w:rFonts w:ascii="Arial" w:hAnsi="Arial" w:cs="Arial"/>
          <w:sz w:val="20"/>
          <w:szCs w:val="20"/>
          <w:lang w:val="mk-MK"/>
        </w:rPr>
        <w:tab/>
      </w:r>
      <w:r w:rsidRPr="009E31E0">
        <w:rPr>
          <w:rFonts w:ascii="Arial" w:hAnsi="Arial" w:cs="Arial"/>
          <w:sz w:val="20"/>
          <w:szCs w:val="20"/>
          <w:lang w:val="mk-MK"/>
        </w:rPr>
        <w:tab/>
      </w:r>
      <w:r w:rsidRPr="009E31E0">
        <w:rPr>
          <w:rFonts w:ascii="Arial" w:hAnsi="Arial" w:cs="Arial"/>
          <w:sz w:val="20"/>
          <w:szCs w:val="20"/>
          <w:lang w:val="mk-MK"/>
        </w:rPr>
        <w:tab/>
      </w:r>
      <w:r w:rsidRPr="009E31E0">
        <w:rPr>
          <w:rFonts w:ascii="Arial" w:hAnsi="Arial" w:cs="Arial"/>
          <w:sz w:val="20"/>
          <w:szCs w:val="20"/>
          <w:lang w:val="mk-MK"/>
        </w:rPr>
        <w:tab/>
        <w:t xml:space="preserve">Златко Пејовски </w:t>
      </w:r>
    </w:p>
    <w:p w:rsidR="004C0ED1" w:rsidRPr="009E31E0" w:rsidRDefault="004C0ED1" w:rsidP="004C0ED1">
      <w:pPr>
        <w:ind w:firstLine="720"/>
        <w:jc w:val="both"/>
        <w:rPr>
          <w:rFonts w:ascii="Arial" w:hAnsi="Arial" w:cs="Arial"/>
          <w:sz w:val="20"/>
          <w:szCs w:val="20"/>
          <w:lang w:val="mk-MK"/>
        </w:rPr>
      </w:pPr>
    </w:p>
    <w:p w:rsidR="004C0ED1" w:rsidRPr="009E31E0" w:rsidRDefault="004C0ED1" w:rsidP="004C0ED1">
      <w:pPr>
        <w:ind w:firstLine="720"/>
        <w:jc w:val="both"/>
        <w:rPr>
          <w:rFonts w:ascii="Arial" w:hAnsi="Arial" w:cs="Arial"/>
          <w:sz w:val="20"/>
          <w:szCs w:val="20"/>
          <w:lang w:val="mk-MK"/>
        </w:rPr>
      </w:pPr>
    </w:p>
    <w:p w:rsidR="004C0ED1" w:rsidRPr="009E31E0" w:rsidRDefault="004C0ED1" w:rsidP="004C0ED1">
      <w:pPr>
        <w:ind w:firstLine="720"/>
        <w:jc w:val="both"/>
        <w:rPr>
          <w:rFonts w:ascii="Arial" w:hAnsi="Arial" w:cs="Arial"/>
          <w:sz w:val="20"/>
          <w:szCs w:val="20"/>
          <w:lang w:val="mk-MK"/>
        </w:rPr>
      </w:pPr>
    </w:p>
    <w:p w:rsidR="004C0ED1" w:rsidRPr="009E31E0" w:rsidRDefault="004C0ED1" w:rsidP="004C0ED1">
      <w:pPr>
        <w:ind w:firstLine="720"/>
        <w:jc w:val="both"/>
        <w:rPr>
          <w:rFonts w:ascii="Arial" w:hAnsi="Arial" w:cs="Arial"/>
          <w:sz w:val="20"/>
          <w:szCs w:val="20"/>
          <w:lang w:val="mk-MK"/>
        </w:rPr>
      </w:pPr>
    </w:p>
    <w:p w:rsidR="004C0ED1" w:rsidRDefault="004C0ED1" w:rsidP="004C0ED1">
      <w:pPr>
        <w:ind w:firstLine="720"/>
        <w:jc w:val="both"/>
        <w:rPr>
          <w:rFonts w:ascii="Arial" w:hAnsi="Arial" w:cs="Arial"/>
          <w:sz w:val="22"/>
          <w:szCs w:val="22"/>
          <w:lang w:val="mk-MK"/>
        </w:rPr>
      </w:pPr>
    </w:p>
    <w:sectPr w:rsidR="004C0ED1" w:rsidSect="009E31E0">
      <w:pgSz w:w="11907" w:h="16840" w:code="9"/>
      <w:pgMar w:top="426" w:right="851" w:bottom="284"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3F01"/>
  <w:defaultTabStop w:val="720"/>
  <w:drawingGridHorizontalSpacing w:val="0"/>
  <w:displayHorizontalDrawingGridEvery w:val="2"/>
  <w:displayVerticalDrawingGridEvery w:val="2"/>
  <w:noPunctuationKerning/>
  <w:characterSpacingControl w:val="doNotCompress"/>
  <w:compat/>
  <w:rsids>
    <w:rsidRoot w:val="009E31E0"/>
    <w:rsid w:val="00046B5E"/>
    <w:rsid w:val="0015082C"/>
    <w:rsid w:val="00162356"/>
    <w:rsid w:val="001E1271"/>
    <w:rsid w:val="00254E85"/>
    <w:rsid w:val="00285A4E"/>
    <w:rsid w:val="00295D22"/>
    <w:rsid w:val="002D6E87"/>
    <w:rsid w:val="00334708"/>
    <w:rsid w:val="003F4FE9"/>
    <w:rsid w:val="004C0ED1"/>
    <w:rsid w:val="005B06D5"/>
    <w:rsid w:val="005E2B25"/>
    <w:rsid w:val="00606449"/>
    <w:rsid w:val="0062796F"/>
    <w:rsid w:val="006808FC"/>
    <w:rsid w:val="006971FC"/>
    <w:rsid w:val="00773850"/>
    <w:rsid w:val="007A2159"/>
    <w:rsid w:val="007B46B2"/>
    <w:rsid w:val="00843B8B"/>
    <w:rsid w:val="008C7246"/>
    <w:rsid w:val="00905C7E"/>
    <w:rsid w:val="009E31E0"/>
    <w:rsid w:val="00A1680D"/>
    <w:rsid w:val="00A33E8F"/>
    <w:rsid w:val="00A36AF4"/>
    <w:rsid w:val="00AA634A"/>
    <w:rsid w:val="00AC774B"/>
    <w:rsid w:val="00C557C5"/>
    <w:rsid w:val="00D07FD4"/>
    <w:rsid w:val="00D277DF"/>
    <w:rsid w:val="00D319A6"/>
    <w:rsid w:val="00D74D3E"/>
    <w:rsid w:val="00DE5FF1"/>
    <w:rsid w:val="00E81523"/>
    <w:rsid w:val="00EA652F"/>
    <w:rsid w:val="00F9100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72515207">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591278830">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874662995">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4;&#1086;&#1082;&#1091;&#1084;&#1077;&#1085;&#1090;&#1080;\2016\166-2016\&#1047;&#1072;&#1082;&#1083;&#1091;&#1095;&#1086;&#1082;%20&#1079;&#1072;%20&#1090;&#1088;&#1077;&#1090;&#1072;%20&#1087;&#1088;&#1086;&#1076;&#1072;&#1078;&#1073;&#1072;-&#1086;&#1075;&#1083;&#1072;&#10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трета продажба-оглас</Template>
  <TotalTime>25</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Vangel1</dc:creator>
  <cp:lastModifiedBy>Vangel1</cp:lastModifiedBy>
  <cp:revision>1</cp:revision>
  <cp:lastPrinted>2018-01-04T08:18:00Z</cp:lastPrinted>
  <dcterms:created xsi:type="dcterms:W3CDTF">2018-01-04T11:57:00Z</dcterms:created>
  <dcterms:modified xsi:type="dcterms:W3CDTF">2018-01-04T12:23:00Z</dcterms:modified>
</cp:coreProperties>
</file>