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810"/>
        <w:gridCol w:w="9479"/>
      </w:tblGrid>
      <w:tr w:rsidR="00EA38A6" w:rsidRPr="00EA38A6" w:rsidTr="00EA38A6">
        <w:tc>
          <w:tcPr>
            <w:tcW w:w="488" w:type="dxa"/>
          </w:tcPr>
          <w:p w:rsidR="00EA38A6" w:rsidRPr="00EA38A6" w:rsidRDefault="00EA38A6" w:rsidP="00EA38A6">
            <w:pPr>
              <w:spacing w:after="160" w:line="259" w:lineRule="auto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17" w:type="dxa"/>
          </w:tcPr>
          <w:p w:rsidR="00EA38A6" w:rsidRPr="00EA38A6" w:rsidRDefault="00EA38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76" w:type="dxa"/>
          </w:tcPr>
          <w:p w:rsidR="00EA38A6" w:rsidRPr="00EA38A6" w:rsidRDefault="00EA38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EA38A6" w:rsidRPr="00EA38A6" w:rsidTr="00EA38A6">
        <w:tc>
          <w:tcPr>
            <w:tcW w:w="488" w:type="dxa"/>
          </w:tcPr>
          <w:p w:rsidR="00EA38A6" w:rsidRPr="00EA38A6" w:rsidRDefault="00EA38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817" w:type="dxa"/>
          </w:tcPr>
          <w:p w:rsidR="00EA38A6" w:rsidRPr="00EA38A6" w:rsidRDefault="00EA38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76" w:type="dxa"/>
            <w:hideMark/>
          </w:tcPr>
          <w:p w:rsidR="00EA38A6" w:rsidRPr="00EA38A6" w:rsidRDefault="00EA38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EA38A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                 </w:t>
            </w:r>
            <w:r w:rsidRPr="00EA38A6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EA38A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1" w:name="Ibr"/>
            <w:bookmarkEnd w:id="1"/>
            <w:r w:rsidRPr="00EA38A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3320/2020 </w:t>
            </w:r>
          </w:p>
        </w:tc>
      </w:tr>
    </w:tbl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  <w:bookmarkStart w:id="2" w:name="OPodracjeSud"/>
      <w:bookmarkStart w:id="3" w:name="OAdresaIzv"/>
      <w:bookmarkEnd w:id="2"/>
      <w:bookmarkEnd w:id="3"/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Извршителот </w:t>
      </w:r>
      <w:bookmarkStart w:id="4" w:name="Izvrsitel"/>
      <w:bookmarkEnd w:id="4"/>
      <w:r w:rsidRPr="00EA38A6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5" w:name="Adresa"/>
      <w:bookmarkEnd w:id="5"/>
      <w:r w:rsidRPr="00EA38A6">
        <w:rPr>
          <w:rFonts w:ascii="Arial" w:hAnsi="Arial" w:cs="Arial"/>
          <w:sz w:val="21"/>
          <w:szCs w:val="21"/>
        </w:rPr>
        <w:t xml:space="preserve">Скопје, </w:t>
      </w:r>
      <w:proofErr w:type="spellStart"/>
      <w:r w:rsidRPr="00EA38A6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EA38A6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EA38A6">
        <w:rPr>
          <w:rFonts w:ascii="Arial" w:eastAsia="Times New Roman" w:hAnsi="Arial" w:cs="Arial"/>
          <w:sz w:val="21"/>
          <w:szCs w:val="21"/>
        </w:rPr>
        <w:t>,</w:t>
      </w:r>
      <w:r w:rsidRPr="00EA38A6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Pr="00EA38A6">
        <w:rPr>
          <w:rFonts w:ascii="Arial" w:hAnsi="Arial" w:cs="Arial"/>
          <w:sz w:val="21"/>
          <w:szCs w:val="21"/>
        </w:rPr>
        <w:t xml:space="preserve">доверителот ПроКредит Банка АД Скопје со </w:t>
      </w:r>
      <w:bookmarkStart w:id="7" w:name="opis_edb1"/>
      <w:bookmarkEnd w:id="7"/>
      <w:r w:rsidRPr="00EA38A6">
        <w:rPr>
          <w:rFonts w:ascii="Arial" w:hAnsi="Arial" w:cs="Arial"/>
          <w:sz w:val="21"/>
          <w:szCs w:val="21"/>
        </w:rPr>
        <w:t xml:space="preserve">ЕДБ 4030003482066 и ЕМБС 5774136 </w:t>
      </w:r>
      <w:bookmarkStart w:id="8" w:name="edb1"/>
      <w:bookmarkStart w:id="9" w:name="opis_sed1"/>
      <w:bookmarkEnd w:id="8"/>
      <w:bookmarkEnd w:id="9"/>
      <w:r w:rsidRPr="00EA38A6">
        <w:rPr>
          <w:rFonts w:ascii="Arial" w:hAnsi="Arial" w:cs="Arial"/>
          <w:sz w:val="21"/>
          <w:szCs w:val="21"/>
        </w:rPr>
        <w:t xml:space="preserve">и седиште на </w:t>
      </w:r>
      <w:bookmarkStart w:id="10" w:name="adresa1"/>
      <w:bookmarkEnd w:id="10"/>
      <w:r w:rsidRPr="00EA38A6">
        <w:rPr>
          <w:rFonts w:ascii="Arial" w:hAnsi="Arial" w:cs="Arial"/>
          <w:sz w:val="21"/>
          <w:szCs w:val="21"/>
        </w:rPr>
        <w:t>ул.МАНАПО 7</w:t>
      </w:r>
      <w:r w:rsidRPr="00EA38A6">
        <w:rPr>
          <w:rFonts w:ascii="Arial" w:hAnsi="Arial" w:cs="Arial"/>
          <w:sz w:val="21"/>
          <w:szCs w:val="21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EA38A6">
        <w:rPr>
          <w:rFonts w:ascii="Arial" w:hAnsi="Arial" w:cs="Arial"/>
          <w:sz w:val="21"/>
          <w:szCs w:val="21"/>
        </w:rPr>
        <w:t xml:space="preserve"> засновано на извршната исправа </w:t>
      </w:r>
      <w:bookmarkStart w:id="15" w:name="IzvIsprava"/>
      <w:bookmarkEnd w:id="15"/>
      <w:r w:rsidRPr="00EA38A6">
        <w:rPr>
          <w:rFonts w:ascii="Arial" w:hAnsi="Arial" w:cs="Arial"/>
          <w:sz w:val="21"/>
          <w:szCs w:val="21"/>
        </w:rPr>
        <w:t xml:space="preserve">Нотарски акт ОДУ.бр.363/19 од 17.04.2019 година на Нотар Анастасија Петреска од Скопје, против </w:t>
      </w:r>
      <w:bookmarkStart w:id="16" w:name="Dolznik1"/>
      <w:bookmarkEnd w:id="16"/>
      <w:r w:rsidRPr="00EA38A6">
        <w:rPr>
          <w:rFonts w:ascii="Arial" w:hAnsi="Arial" w:cs="Arial"/>
          <w:sz w:val="21"/>
          <w:szCs w:val="21"/>
        </w:rPr>
        <w:t>заложниот должник Џемаиљ Абдула од Скопје со живеалиште на ул.2 бр.40 КРУШОПЕК,</w:t>
      </w:r>
      <w:bookmarkStart w:id="17" w:name="Dolznik2"/>
      <w:bookmarkEnd w:id="17"/>
      <w:r w:rsidRPr="00EA38A6">
        <w:rPr>
          <w:rFonts w:ascii="Arial" w:hAnsi="Arial" w:cs="Arial"/>
          <w:sz w:val="21"/>
          <w:szCs w:val="21"/>
        </w:rPr>
        <w:t xml:space="preserve"> за спроведување на извршување </w:t>
      </w:r>
      <w:bookmarkStart w:id="18" w:name="VredPredmet"/>
      <w:bookmarkEnd w:id="18"/>
      <w:r w:rsidRPr="00EA38A6">
        <w:rPr>
          <w:rFonts w:ascii="Arial" w:hAnsi="Arial" w:cs="Arial"/>
          <w:sz w:val="21"/>
          <w:szCs w:val="21"/>
        </w:rPr>
        <w:t xml:space="preserve">на ден </w:t>
      </w:r>
      <w:bookmarkStart w:id="19" w:name="DatumIzdava"/>
      <w:bookmarkEnd w:id="19"/>
      <w:r w:rsidRPr="00EA38A6">
        <w:rPr>
          <w:rFonts w:ascii="Arial" w:hAnsi="Arial" w:cs="Arial"/>
          <w:sz w:val="21"/>
          <w:szCs w:val="21"/>
        </w:rPr>
        <w:t>24.03.2022 година го донесува следниот:</w:t>
      </w:r>
    </w:p>
    <w:p w:rsidR="00EA38A6" w:rsidRPr="00EA38A6" w:rsidRDefault="00EA38A6" w:rsidP="00EA38A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A38A6">
        <w:rPr>
          <w:rFonts w:ascii="Arial" w:hAnsi="Arial" w:cs="Arial"/>
          <w:b/>
          <w:sz w:val="21"/>
          <w:szCs w:val="21"/>
        </w:rPr>
        <w:t>З А К Л У Ч О К</w:t>
      </w:r>
    </w:p>
    <w:p w:rsidR="00EA38A6" w:rsidRPr="00EA38A6" w:rsidRDefault="00EA38A6" w:rsidP="00EA38A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A38A6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EA38A6" w:rsidRPr="00EA38A6" w:rsidRDefault="00EA38A6" w:rsidP="00EA38A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A38A6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EA38A6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EA38A6">
        <w:rPr>
          <w:rFonts w:ascii="Arial" w:hAnsi="Arial" w:cs="Arial"/>
          <w:b/>
          <w:sz w:val="21"/>
          <w:szCs w:val="21"/>
        </w:rPr>
        <w:t>)</w:t>
      </w:r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A38A6" w:rsidRPr="00EA38A6" w:rsidRDefault="00EA38A6" w:rsidP="00EA38A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EA38A6">
        <w:rPr>
          <w:rFonts w:ascii="Arial" w:hAnsi="Arial" w:cs="Arial"/>
          <w:sz w:val="21"/>
          <w:szCs w:val="21"/>
        </w:rPr>
        <w:t>СЕ ОПРЕДЕЛУВА ПРОДАЖБА со усно јавно наддавање на недвижноста означена како:</w:t>
      </w:r>
    </w:p>
    <w:p w:rsidR="00EA38A6" w:rsidRPr="00EA38A6" w:rsidRDefault="00EA38A6" w:rsidP="00EA38A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EA38A6" w:rsidRPr="00EA38A6" w:rsidRDefault="00EA38A6" w:rsidP="00EA38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EA38A6">
        <w:rPr>
          <w:rFonts w:ascii="Arial" w:hAnsi="Arial" w:cs="Arial"/>
          <w:sz w:val="21"/>
          <w:szCs w:val="21"/>
        </w:rPr>
        <w:t>ГРАДИНА која лежи на кп.12649 дел.3 на м.в.НАСИЛ во вкупна површина од 817 м2, запишана во Имотен лист бр.92232 КО Ѓорче Петров 6 - Ѓорче Петров при АКН на РСМ – ЦКН Скопје</w:t>
      </w:r>
      <w:r w:rsidRPr="00EA38A6">
        <w:rPr>
          <w:rFonts w:ascii="Arial" w:hAnsi="Arial" w:cs="Arial"/>
          <w:bCs/>
          <w:sz w:val="21"/>
          <w:szCs w:val="21"/>
        </w:rPr>
        <w:t xml:space="preserve">, </w:t>
      </w:r>
      <w:r w:rsidRPr="00EA38A6">
        <w:rPr>
          <w:rFonts w:ascii="Arial" w:hAnsi="Arial" w:cs="Arial"/>
          <w:sz w:val="21"/>
          <w:szCs w:val="21"/>
        </w:rPr>
        <w:t>на заложниот должник Џемаиљ Абдула од Скопје со живеалиште на ул.2 бр.40 КРУШОПЕК</w:t>
      </w:r>
      <w:r w:rsidRPr="00EA38A6"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EA38A6" w:rsidRPr="00EA38A6" w:rsidRDefault="00EA38A6" w:rsidP="00EA38A6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EA38A6" w:rsidRPr="00EA38A6" w:rsidRDefault="00EA38A6" w:rsidP="00EA38A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Продажбата ќе се одржи на ден</w:t>
      </w:r>
      <w:r w:rsidRPr="00EA38A6">
        <w:rPr>
          <w:rFonts w:ascii="Arial" w:hAnsi="Arial" w:cs="Arial"/>
          <w:sz w:val="21"/>
          <w:szCs w:val="21"/>
          <w:lang w:val="en-US"/>
        </w:rPr>
        <w:t xml:space="preserve"> </w:t>
      </w:r>
      <w:r w:rsidRPr="00EA38A6">
        <w:rPr>
          <w:rFonts w:ascii="Arial" w:hAnsi="Arial" w:cs="Arial"/>
          <w:sz w:val="21"/>
          <w:szCs w:val="21"/>
        </w:rPr>
        <w:t>05.05.2022</w:t>
      </w:r>
      <w:r w:rsidRPr="00EA38A6">
        <w:rPr>
          <w:rFonts w:ascii="Arial" w:hAnsi="Arial" w:cs="Arial"/>
          <w:sz w:val="21"/>
          <w:szCs w:val="21"/>
          <w:lang w:val="en-US"/>
        </w:rPr>
        <w:t xml:space="preserve"> </w:t>
      </w:r>
      <w:r w:rsidRPr="00EA38A6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 на </w:t>
      </w:r>
      <w:proofErr w:type="spellStart"/>
      <w:r w:rsidRPr="00EA38A6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EA38A6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EA38A6">
        <w:rPr>
          <w:rFonts w:ascii="Arial" w:hAnsi="Arial" w:cs="Arial"/>
          <w:sz w:val="21"/>
          <w:szCs w:val="21"/>
        </w:rPr>
        <w:t xml:space="preserve"> во Скопје. </w:t>
      </w:r>
    </w:p>
    <w:p w:rsidR="00EA38A6" w:rsidRPr="00EA38A6" w:rsidRDefault="00EA38A6" w:rsidP="00EA38A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Почетната вредност на недвижноста, утврдена за првото усно јавно наддавање</w:t>
      </w:r>
      <w:r w:rsidRPr="00EA38A6">
        <w:rPr>
          <w:rFonts w:ascii="Arial" w:hAnsi="Arial" w:cs="Arial"/>
          <w:sz w:val="21"/>
          <w:szCs w:val="21"/>
          <w:lang w:val="en-US"/>
        </w:rPr>
        <w:t xml:space="preserve"> </w:t>
      </w:r>
      <w:r w:rsidRPr="00EA38A6">
        <w:rPr>
          <w:rFonts w:ascii="Arial" w:hAnsi="Arial" w:cs="Arial"/>
          <w:sz w:val="21"/>
          <w:szCs w:val="21"/>
        </w:rPr>
        <w:t>изнесува 4.170.037,00 денари,</w:t>
      </w:r>
      <w:r w:rsidRPr="00EA38A6">
        <w:rPr>
          <w:rFonts w:ascii="Arial" w:hAnsi="Arial" w:cs="Arial"/>
          <w:sz w:val="21"/>
          <w:szCs w:val="21"/>
          <w:lang w:val="en-US"/>
        </w:rPr>
        <w:t xml:space="preserve"> </w:t>
      </w:r>
      <w:r w:rsidRPr="00EA38A6">
        <w:rPr>
          <w:rFonts w:ascii="Arial" w:hAnsi="Arial" w:cs="Arial"/>
          <w:sz w:val="21"/>
          <w:szCs w:val="21"/>
        </w:rPr>
        <w:t>под која недвижноста не може да се продаде на првото јавно наддавање.</w:t>
      </w:r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Недвижноста е оптоварена со следните товари и службености: </w:t>
      </w:r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Заснована хипотека на ден 20.03.2015 година во 15:36:18 часот во корист на ХАЛК БАНКА АД Скопје, врз основа на Нотарски Акт (извршна исправа) ОДУ.бр.81/15 од 18.03.2015 година на Нотар Нерџиван Идризи од Скопје, за износ од 40000 ЕМУ (</w:t>
      </w:r>
      <w:r w:rsidRPr="00EA38A6">
        <w:rPr>
          <w:rFonts w:ascii="Arial" w:hAnsi="Arial" w:cs="Arial"/>
          <w:sz w:val="21"/>
          <w:szCs w:val="21"/>
          <w:lang w:val="en-US"/>
        </w:rPr>
        <w:t>EU)</w:t>
      </w:r>
      <w:r w:rsidRPr="00EA38A6">
        <w:rPr>
          <w:rFonts w:ascii="Arial" w:hAnsi="Arial" w:cs="Arial"/>
          <w:sz w:val="21"/>
          <w:szCs w:val="21"/>
        </w:rPr>
        <w:t>,</w:t>
      </w:r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Заснована хипотека на ден 27.11.2015 година во 14:42:58 часот во корист на ХАЛК БАНКА АД Скопје, врз основа на Нотарски Акт </w:t>
      </w:r>
      <w:r w:rsidRPr="00EA38A6">
        <w:rPr>
          <w:rFonts w:ascii="Arial" w:hAnsi="Arial" w:cs="Arial"/>
          <w:sz w:val="21"/>
          <w:szCs w:val="21"/>
          <w:lang w:val="en-US"/>
        </w:rPr>
        <w:t>(</w:t>
      </w:r>
      <w:r w:rsidRPr="00EA38A6">
        <w:rPr>
          <w:rFonts w:ascii="Arial" w:hAnsi="Arial" w:cs="Arial"/>
          <w:sz w:val="21"/>
          <w:szCs w:val="21"/>
        </w:rPr>
        <w:t>извршна исправа) ОДУ.бр.906/15 од 27.11.2015 година на Нотар Златко Николовски од Скопје, анекс бр.1 кон ОДУ.бр.906/15 од 27.11.2015 година на Нотар Златко Николовски, заведен под ОДУ.бр.37/18 од 18.01.2018 година на Нотар Златко Николовски за износ од 3000 ЕМУ (</w:t>
      </w:r>
      <w:r w:rsidRPr="00EA38A6">
        <w:rPr>
          <w:rFonts w:ascii="Arial" w:hAnsi="Arial" w:cs="Arial"/>
          <w:sz w:val="21"/>
          <w:szCs w:val="21"/>
          <w:lang w:val="en-US"/>
        </w:rPr>
        <w:t>EU)</w:t>
      </w:r>
      <w:r w:rsidRPr="00EA38A6">
        <w:rPr>
          <w:rFonts w:ascii="Arial" w:hAnsi="Arial" w:cs="Arial"/>
          <w:sz w:val="21"/>
          <w:szCs w:val="21"/>
        </w:rPr>
        <w:t>,</w:t>
      </w:r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Заснована хипотека на ден 18.04.2019 година во 11:28:49 часот во корист на ПРОКРЕДИТ БАНКА АД Скопје, врз основа на Нотарски Акт (извршна исправа) ОДУ.бр.363/19 од 17.04.2019 година на Нотар Анастасија Петреска од Скопје, за износ од 180000 ЕМУ (</w:t>
      </w:r>
      <w:r w:rsidRPr="00EA38A6">
        <w:rPr>
          <w:rFonts w:ascii="Arial" w:hAnsi="Arial" w:cs="Arial"/>
          <w:sz w:val="21"/>
          <w:szCs w:val="21"/>
          <w:lang w:val="en-US"/>
        </w:rPr>
        <w:t>EU)</w:t>
      </w:r>
      <w:r w:rsidRPr="00EA38A6">
        <w:rPr>
          <w:rFonts w:ascii="Arial" w:hAnsi="Arial" w:cs="Arial"/>
          <w:sz w:val="21"/>
          <w:szCs w:val="21"/>
        </w:rPr>
        <w:t>,</w:t>
      </w:r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Налог за извршување И.бр.3320/2020 од 29.12.2020 година на Извршител Андреја Буневски</w:t>
      </w:r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Налог за извршување кај пристапување кон извршување И.бр.1965/2021 од 04.06.2021 година на Извршител Андреја Буневски</w:t>
      </w:r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Налог за извршување И.бр.2511/2021 од 06.07.2021 година на Извршител Андреја Буневски</w:t>
      </w:r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EA38A6">
        <w:rPr>
          <w:rFonts w:ascii="Arial" w:hAnsi="Arial" w:cs="Arial"/>
          <w:sz w:val="21"/>
          <w:szCs w:val="21"/>
          <w:lang w:val="ru-RU"/>
        </w:rPr>
        <w:t xml:space="preserve"> На</w:t>
      </w:r>
      <w:r w:rsidRPr="00EA38A6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417.004,00 денари. </w:t>
      </w:r>
    </w:p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Уплатата на паричните средства на име гаранција се врши на жиро сметката од извршителот со бр.270061142960293 депонент</w:t>
      </w:r>
      <w:r w:rsidRPr="00EA38A6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EA38A6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</w:t>
      </w:r>
    </w:p>
    <w:p w:rsidR="00EA38A6" w:rsidRDefault="00EA38A6" w:rsidP="00EA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EA38A6">
        <w:rPr>
          <w:rFonts w:ascii="Arial" w:hAnsi="Arial" w:cs="Arial"/>
          <w:sz w:val="21"/>
          <w:szCs w:val="21"/>
        </w:rPr>
        <w:tab/>
        <w:t xml:space="preserve">     </w:t>
      </w:r>
    </w:p>
    <w:p w:rsidR="00EA38A6" w:rsidRPr="00EA38A6" w:rsidRDefault="00EA38A6" w:rsidP="00EA38A6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bookmarkStart w:id="20" w:name="_GoBack"/>
      <w:bookmarkEnd w:id="20"/>
      <w:r w:rsidRPr="00EA38A6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EA38A6">
        <w:rPr>
          <w:rFonts w:ascii="Arial" w:hAnsi="Arial" w:cs="Arial"/>
          <w:sz w:val="21"/>
          <w:szCs w:val="21"/>
          <w:lang w:val="en-US"/>
        </w:rPr>
        <w:t xml:space="preserve">                       </w:t>
      </w:r>
      <w:r w:rsidRPr="00EA38A6">
        <w:rPr>
          <w:rFonts w:ascii="Arial" w:hAnsi="Arial" w:cs="Arial"/>
          <w:sz w:val="21"/>
          <w:szCs w:val="21"/>
        </w:rPr>
        <w:t>И З В Р Ш И Т Е Л</w:t>
      </w:r>
    </w:p>
    <w:p w:rsidR="00EA38A6" w:rsidRPr="00EA38A6" w:rsidRDefault="00EA38A6" w:rsidP="00EA38A6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EA38A6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Андреја Буневски</w:t>
      </w:r>
      <w:r w:rsidRPr="00EA38A6">
        <w:rPr>
          <w:rFonts w:ascii="Arial" w:hAnsi="Arial" w:cs="Arial"/>
          <w:sz w:val="21"/>
          <w:szCs w:val="21"/>
          <w:lang w:val="en-US"/>
        </w:rPr>
        <w:t xml:space="preserve">    </w:t>
      </w:r>
      <w:r w:rsidRPr="00EA38A6">
        <w:rPr>
          <w:rFonts w:ascii="Arial" w:hAnsi="Arial" w:cs="Arial"/>
          <w:sz w:val="21"/>
          <w:szCs w:val="21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A38A6" w:rsidRPr="00EA38A6" w:rsidTr="00EA38A6">
        <w:trPr>
          <w:trHeight w:val="851"/>
        </w:trPr>
        <w:tc>
          <w:tcPr>
            <w:tcW w:w="4297" w:type="dxa"/>
            <w:hideMark/>
          </w:tcPr>
          <w:p w:rsidR="00EA38A6" w:rsidRPr="00EA38A6" w:rsidRDefault="00EA38A6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1" w:name="OIzvIme"/>
            <w:bookmarkEnd w:id="21"/>
          </w:p>
        </w:tc>
      </w:tr>
    </w:tbl>
    <w:p w:rsidR="00EA38A6" w:rsidRPr="00EA38A6" w:rsidRDefault="00EA38A6" w:rsidP="00EA3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A38A6" w:rsidRPr="00EA38A6" w:rsidRDefault="00EA38A6" w:rsidP="00EA38A6">
      <w:pPr>
        <w:rPr>
          <w:rFonts w:ascii="Arial" w:hAnsi="Arial" w:cs="Arial"/>
          <w:sz w:val="21"/>
          <w:szCs w:val="21"/>
        </w:rPr>
      </w:pPr>
    </w:p>
    <w:p w:rsidR="00EA38A6" w:rsidRPr="00EA38A6" w:rsidRDefault="00EA38A6" w:rsidP="00EA38A6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982077" w:rsidRPr="00EA38A6" w:rsidRDefault="00982077">
      <w:pPr>
        <w:rPr>
          <w:sz w:val="21"/>
          <w:szCs w:val="21"/>
        </w:rPr>
      </w:pPr>
    </w:p>
    <w:sectPr w:rsidR="00982077" w:rsidRPr="00EA38A6" w:rsidSect="00EA38A6">
      <w:pgSz w:w="11906" w:h="16838"/>
      <w:pgMar w:top="2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E48"/>
    <w:multiLevelType w:val="hybridMultilevel"/>
    <w:tmpl w:val="2B326A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A6"/>
    <w:rsid w:val="00633609"/>
    <w:rsid w:val="00982077"/>
    <w:rsid w:val="00DD42D8"/>
    <w:rsid w:val="00EA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E56C-DDCD-4FBA-BED7-877CBFF8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A38A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A38A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2022-04-07T06:55:00Z</dcterms:created>
  <dcterms:modified xsi:type="dcterms:W3CDTF">2022-04-07T07:00:00Z</dcterms:modified>
</cp:coreProperties>
</file>