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1868F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1D6E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1D6ED7">
              <w:rPr>
                <w:rFonts w:ascii="Arial" w:hAnsi="Arial" w:cs="Arial"/>
                <w:b/>
              </w:rPr>
              <w:t>Јане</w:t>
            </w:r>
            <w:proofErr w:type="spellEnd"/>
            <w:r w:rsidRPr="001D6ED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6ED7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1D6ED7" w:rsidRPr="001D6ED7">
              <w:rPr>
                <w:rFonts w:ascii="Arial" w:hAnsi="Arial" w:cs="Arial"/>
                <w:b/>
                <w:color w:val="000000"/>
                <w:lang w:val="mk-MK"/>
              </w:rPr>
              <w:t>300/2019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1D6E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1D6ED7">
              <w:rPr>
                <w:rFonts w:ascii="Arial" w:hAnsi="Arial" w:cs="Arial"/>
                <w:b/>
              </w:rPr>
              <w:t>Прилеп</w:t>
            </w:r>
            <w:proofErr w:type="spellEnd"/>
            <w:r w:rsidRPr="001D6ED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D6ED7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1D6E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6ED7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1D6E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6ED7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2466D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Јане Митрески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ХАЛК  Банка АД Скопје</w:t>
      </w:r>
      <w:r>
        <w:rPr>
          <w:rFonts w:ascii="Arial" w:hAnsi="Arial" w:cs="Arial"/>
          <w:lang w:val="mk-MK"/>
        </w:rPr>
        <w:t xml:space="preserve"> со ЕМБС </w:t>
      </w:r>
      <w:r>
        <w:rPr>
          <w:rFonts w:ascii="Arial" w:hAnsi="Arial" w:cs="Arial"/>
          <w:shd w:val="clear" w:color="auto" w:fill="FFFFFF"/>
        </w:rPr>
        <w:t>4627148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„Св.Кирил и Методиј“ бр.54</w:t>
      </w:r>
      <w:r>
        <w:rPr>
          <w:rFonts w:ascii="Arial" w:hAnsi="Arial" w:cs="Arial"/>
          <w:lang w:val="mk-MK"/>
        </w:rPr>
        <w:t xml:space="preserve">, засновано на извршните исправи нотарски акти </w:t>
      </w:r>
      <w:r>
        <w:rPr>
          <w:rFonts w:ascii="Arial" w:hAnsi="Arial" w:cs="Arial"/>
          <w:color w:val="000000"/>
          <w:lang w:val="mk-MK" w:eastAsia="mk-MK"/>
        </w:rPr>
        <w:t>ОДУ.бр.1014/15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ОДУ.бр.1015/15 од 26.08.2015 година двата на Нотар Елизабета Стојаноска од Прилеп и ОДУ.бр.732/17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25.07.2017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Трајко Маркоски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„НАСТЕСКИ“ ДООЕЛ - Прилеп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4029007134790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 „Цане Илиоски“ бр. 35/3</w:t>
      </w:r>
      <w:r>
        <w:rPr>
          <w:rFonts w:ascii="Arial" w:hAnsi="Arial" w:cs="Arial"/>
          <w:lang w:val="mk-MK"/>
        </w:rPr>
        <w:t xml:space="preserve">, должниците-заложните должници Ѓоко Натески од Прилеп со </w:t>
      </w:r>
      <w:proofErr w:type="spellStart"/>
      <w:r>
        <w:rPr>
          <w:rFonts w:ascii="Arial" w:hAnsi="Arial" w:cs="Arial"/>
          <w:lang w:val="mk-MK"/>
        </w:rPr>
        <w:t>живелиште</w:t>
      </w:r>
      <w:proofErr w:type="spellEnd"/>
      <w:r>
        <w:rPr>
          <w:rFonts w:ascii="Arial" w:hAnsi="Arial" w:cs="Arial"/>
          <w:lang w:val="mk-MK"/>
        </w:rPr>
        <w:t xml:space="preserve"> на ул. „Кеј 9-ти Септември“ бр. 6Б, Пандора Настеска од Прилеп со живеалиште на ул. „Цане Илиески“ бр. 35-3, Дарко Настовски од Прилеп со </w:t>
      </w:r>
      <w:proofErr w:type="spellStart"/>
      <w:r>
        <w:rPr>
          <w:rFonts w:ascii="Arial" w:hAnsi="Arial" w:cs="Arial"/>
          <w:lang w:val="mk-MK"/>
        </w:rPr>
        <w:t>живелиште</w:t>
      </w:r>
      <w:proofErr w:type="spellEnd"/>
      <w:r>
        <w:rPr>
          <w:rFonts w:ascii="Arial" w:hAnsi="Arial" w:cs="Arial"/>
          <w:lang w:val="mk-MK"/>
        </w:rPr>
        <w:t xml:space="preserve"> на ул. „Кеј 9-ти Септември“ бр. 6Б и должникот Елена Настовска од Прилеп со живеалиште на ул. „Кеј 9-ти Септември“ бр. 19, за спроведување на извршување во вредност од 161.191,22 ЕВРА во денарска противвредност од </w:t>
      </w:r>
      <w:r>
        <w:rPr>
          <w:rFonts w:ascii="Arial" w:hAnsi="Arial" w:cs="Arial"/>
          <w:color w:val="000000"/>
          <w:lang w:val="mk-MK" w:eastAsia="mk-MK"/>
        </w:rPr>
        <w:t>9.913.260,00 денари</w:t>
      </w:r>
      <w:r>
        <w:rPr>
          <w:rFonts w:ascii="Arial" w:hAnsi="Arial" w:cs="Arial"/>
          <w:lang w:val="mk-MK"/>
        </w:rPr>
        <w:t xml:space="preserve">, на ден </w:t>
      </w:r>
      <w:r w:rsidR="00B94A0E">
        <w:rPr>
          <w:rFonts w:ascii="Arial" w:hAnsi="Arial" w:cs="Arial"/>
          <w:lang w:val="mk-MK"/>
        </w:rPr>
        <w:t>07.10</w:t>
      </w:r>
      <w:r>
        <w:rPr>
          <w:rFonts w:ascii="Arial" w:hAnsi="Arial" w:cs="Arial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02466D" w:rsidRPr="00AC774B" w:rsidRDefault="0002466D" w:rsidP="0002466D">
      <w:pPr>
        <w:ind w:firstLine="720"/>
        <w:jc w:val="both"/>
        <w:rPr>
          <w:rFonts w:ascii="Arial" w:hAnsi="Arial" w:cs="Arial"/>
          <w:lang w:val="mk-MK"/>
        </w:rPr>
      </w:pPr>
    </w:p>
    <w:p w:rsidR="0002466D" w:rsidRPr="00905C7E" w:rsidRDefault="0002466D" w:rsidP="0002466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02466D" w:rsidRPr="00905C7E" w:rsidRDefault="0002466D" w:rsidP="0002466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02466D" w:rsidRPr="00905C7E" w:rsidRDefault="0002466D" w:rsidP="0002466D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02466D" w:rsidRPr="00905C7E" w:rsidRDefault="0002466D" w:rsidP="0002466D">
      <w:pPr>
        <w:rPr>
          <w:rFonts w:ascii="Arial" w:hAnsi="Arial" w:cs="Arial"/>
          <w:lang w:val="mk-MK"/>
        </w:rPr>
      </w:pPr>
    </w:p>
    <w:p w:rsidR="0002466D" w:rsidRDefault="0002466D" w:rsidP="0002466D">
      <w:pPr>
        <w:ind w:firstLine="720"/>
        <w:jc w:val="both"/>
        <w:rPr>
          <w:rFonts w:ascii="Arial" w:hAnsi="Arial" w:cs="Arial"/>
          <w:bCs/>
          <w:lang w:val="en-US"/>
        </w:rPr>
      </w:pPr>
      <w:r w:rsidRPr="004C11F4">
        <w:rPr>
          <w:rFonts w:ascii="Arial" w:hAnsi="Arial" w:cs="Arial"/>
          <w:b/>
          <w:lang w:val="mk-MK"/>
        </w:rPr>
        <w:t>СЕ ОПРЕДЕЛУВА</w:t>
      </w:r>
      <w:r w:rsidRPr="002253F8">
        <w:rPr>
          <w:rFonts w:ascii="Arial" w:hAnsi="Arial" w:cs="Arial"/>
          <w:lang w:val="mk-MK"/>
        </w:rPr>
        <w:t xml:space="preserve"> </w:t>
      </w:r>
      <w:r w:rsidRPr="009433B0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Pr="009433B0">
        <w:rPr>
          <w:rFonts w:ascii="Arial" w:hAnsi="Arial" w:cs="Arial"/>
          <w:b/>
          <w:lang w:val="mk-MK"/>
        </w:rPr>
        <w:t xml:space="preserve"> (в</w:t>
      </w:r>
      <w:r>
        <w:rPr>
          <w:rFonts w:ascii="Arial" w:hAnsi="Arial" w:cs="Arial"/>
          <w:b/>
          <w:lang w:val="mk-MK"/>
        </w:rPr>
        <w:t>тора</w:t>
      </w:r>
      <w:r w:rsidRPr="009433B0">
        <w:rPr>
          <w:rFonts w:ascii="Arial" w:hAnsi="Arial" w:cs="Arial"/>
          <w:b/>
          <w:lang w:val="mk-MK"/>
        </w:rPr>
        <w:t>)</w:t>
      </w:r>
      <w:r w:rsidRPr="002253F8">
        <w:rPr>
          <w:rFonts w:ascii="Arial" w:hAnsi="Arial" w:cs="Arial"/>
          <w:lang w:val="mk-MK"/>
        </w:rPr>
        <w:t xml:space="preserve"> продажба со усно јавно наддавање на </w:t>
      </w:r>
      <w:r w:rsidRPr="00C406E4">
        <w:rPr>
          <w:rFonts w:ascii="Arial" w:hAnsi="Arial" w:cs="Arial"/>
          <w:bCs/>
          <w:lang w:val="mk-MK"/>
        </w:rPr>
        <w:t>недвижност</w:t>
      </w:r>
      <w:r>
        <w:rPr>
          <w:rFonts w:ascii="Arial" w:hAnsi="Arial" w:cs="Arial"/>
          <w:bCs/>
          <w:lang w:val="mk-MK"/>
        </w:rPr>
        <w:t xml:space="preserve">ите:  </w:t>
      </w:r>
    </w:p>
    <w:p w:rsidR="0002466D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>
        <w:rPr>
          <w:rFonts w:ascii="Arial" w:hAnsi="Arial" w:cs="Arial"/>
          <w:bCs/>
          <w:lang w:val="mk-MK"/>
        </w:rPr>
        <w:t xml:space="preserve">Недвижен имот запишан во Имотен лист број 23193 за КО-Прилеп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 xml:space="preserve">Дарко Настовски од Прилеп, означен како : </w:t>
      </w:r>
    </w:p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552"/>
        <w:gridCol w:w="553"/>
        <w:gridCol w:w="568"/>
        <w:gridCol w:w="483"/>
        <w:gridCol w:w="2532"/>
        <w:gridCol w:w="2905"/>
        <w:gridCol w:w="634"/>
        <w:gridCol w:w="859"/>
      </w:tblGrid>
      <w:tr w:rsidR="0002466D" w:rsidTr="0002466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2466D" w:rsidTr="0002466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гаража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9-ти Септември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AF6493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и земјиште запишано во Имотен лист број 16793 за КО-Прилеп со утврдено право на сосопственост на 12/16 на име на заложниот должник </w:t>
      </w:r>
      <w:r>
        <w:rPr>
          <w:rFonts w:ascii="Arial" w:hAnsi="Arial" w:cs="Arial"/>
          <w:lang w:val="mk-MK"/>
        </w:rPr>
        <w:t xml:space="preserve">Дарко Настовски од Прилеп, означен како :  </w:t>
      </w:r>
    </w:p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74"/>
        <w:gridCol w:w="2550"/>
        <w:gridCol w:w="850"/>
        <w:gridCol w:w="851"/>
        <w:gridCol w:w="1455"/>
        <w:gridCol w:w="2544"/>
      </w:tblGrid>
      <w:tr w:rsidR="0002466D" w:rsidTr="000246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2466D" w:rsidTr="000246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02466D" w:rsidTr="000246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02466D" w:rsidTr="000246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18370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КЕЈ 9 СЕПТЕМВРИ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за</w:t>
      </w:r>
      <w:r w:rsidRPr="009C2EDA">
        <w:rPr>
          <w:rFonts w:ascii="Arial" w:hAnsi="Arial" w:cs="Arial"/>
          <w:lang w:val="mk-MK"/>
        </w:rPr>
        <w:t xml:space="preserve"> износ од </w:t>
      </w:r>
      <w:r w:rsidR="00B94A0E">
        <w:rPr>
          <w:rFonts w:ascii="Arial" w:hAnsi="Arial" w:cs="Arial"/>
          <w:b/>
          <w:lang w:val="mk-MK"/>
        </w:rPr>
        <w:t>3.000.000</w:t>
      </w:r>
      <w:r w:rsidRPr="00B97529">
        <w:rPr>
          <w:rFonts w:ascii="Arial" w:hAnsi="Arial" w:cs="Arial"/>
          <w:b/>
          <w:lang w:val="mk-MK"/>
        </w:rPr>
        <w:t>,00 денари</w:t>
      </w:r>
      <w:r w:rsidRPr="009C2EDA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под која недвижноста не може да се продаде на вто</w:t>
      </w:r>
      <w:r>
        <w:rPr>
          <w:rFonts w:ascii="Arial" w:hAnsi="Arial" w:cs="Arial"/>
          <w:lang w:val="mk-MK"/>
        </w:rPr>
        <w:t>рото</w:t>
      </w:r>
      <w:r w:rsidRPr="002253F8">
        <w:rPr>
          <w:rFonts w:ascii="Arial" w:hAnsi="Arial" w:cs="Arial"/>
          <w:lang w:val="mk-MK"/>
        </w:rPr>
        <w:t xml:space="preserve"> јавно наддавање</w:t>
      </w:r>
      <w:r w:rsidRPr="009C2EDA">
        <w:rPr>
          <w:rFonts w:ascii="Arial" w:hAnsi="Arial" w:cs="Arial"/>
          <w:lang w:val="mk-MK"/>
        </w:rPr>
        <w:t>.</w:t>
      </w:r>
    </w:p>
    <w:p w:rsidR="00AF6493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2.</w:t>
      </w:r>
      <w:r w:rsidRPr="00146E9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Недвижен имот запишан во Имотен лист број 29001 за КО-Прилеп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>Пандора Настеска од Прилеп, во Јавните книги на катастарот запишана како Пандора Паноска)</w:t>
      </w:r>
      <w:r w:rsidRPr="002466C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, означен како : </w:t>
      </w:r>
    </w:p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16"/>
        <w:gridCol w:w="552"/>
        <w:gridCol w:w="553"/>
        <w:gridCol w:w="568"/>
        <w:gridCol w:w="483"/>
        <w:gridCol w:w="2125"/>
        <w:gridCol w:w="2736"/>
        <w:gridCol w:w="616"/>
        <w:gridCol w:w="859"/>
      </w:tblGrid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згр. во останато стопан.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 35/3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833"/>
        <w:gridCol w:w="2550"/>
        <w:gridCol w:w="1700"/>
        <w:gridCol w:w="1455"/>
        <w:gridCol w:w="2544"/>
      </w:tblGrid>
      <w:tr w:rsidR="0002466D" w:rsidTr="0002466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2466D" w:rsidTr="0002466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02466D" w:rsidTr="0002466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9690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Ц.ИЛИЕСКИ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02466D" w:rsidRPr="009C2EDA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</w:t>
      </w:r>
      <w:r w:rsidRPr="009C2EDA">
        <w:rPr>
          <w:rFonts w:ascii="Arial" w:hAnsi="Arial" w:cs="Arial"/>
          <w:lang w:val="mk-MK"/>
        </w:rPr>
        <w:t xml:space="preserve"> износ од</w:t>
      </w:r>
      <w:r w:rsidRPr="00B97529">
        <w:rPr>
          <w:rFonts w:ascii="Arial" w:hAnsi="Arial" w:cs="Arial"/>
          <w:b/>
          <w:lang w:val="mk-MK"/>
        </w:rPr>
        <w:t xml:space="preserve"> </w:t>
      </w:r>
      <w:r w:rsidR="00B94A0E">
        <w:rPr>
          <w:rFonts w:ascii="Arial" w:hAnsi="Arial" w:cs="Arial"/>
          <w:b/>
          <w:lang w:val="mk-MK"/>
        </w:rPr>
        <w:t>6.500.000</w:t>
      </w:r>
      <w:r w:rsidRPr="00B97529">
        <w:rPr>
          <w:rFonts w:ascii="Arial" w:hAnsi="Arial" w:cs="Arial"/>
          <w:b/>
          <w:lang w:val="mk-MK"/>
        </w:rPr>
        <w:t>,00 денари</w:t>
      </w:r>
      <w:r w:rsidRPr="009C2EDA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под која недвижноста не може да се продаде на вто</w:t>
      </w:r>
      <w:r>
        <w:rPr>
          <w:rFonts w:ascii="Arial" w:hAnsi="Arial" w:cs="Arial"/>
          <w:lang w:val="mk-MK"/>
        </w:rPr>
        <w:t>рото</w:t>
      </w:r>
      <w:r w:rsidRPr="002253F8">
        <w:rPr>
          <w:rFonts w:ascii="Arial" w:hAnsi="Arial" w:cs="Arial"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 xml:space="preserve"> и</w:t>
      </w:r>
    </w:p>
    <w:p w:rsidR="0002466D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Pr="00146E9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Недвижен имот запишан во Имотен лист број 193 за КО-Ново Лагово со утврдено право на сопственост на име на заложниот должник </w:t>
      </w:r>
      <w:r>
        <w:rPr>
          <w:rFonts w:ascii="Arial" w:hAnsi="Arial" w:cs="Arial"/>
          <w:lang w:val="mk-MK"/>
        </w:rPr>
        <w:t xml:space="preserve">Ѓоко Настески од Прилеп означен како :   </w:t>
      </w:r>
    </w:p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833"/>
        <w:gridCol w:w="2550"/>
        <w:gridCol w:w="1700"/>
        <w:gridCol w:w="1455"/>
        <w:gridCol w:w="2544"/>
      </w:tblGrid>
      <w:tr w:rsidR="0002466D" w:rsidTr="0002466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2466D" w:rsidTr="0002466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Н.ЛАГОВО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491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02466D" w:rsidTr="0002466D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Н.ЛАГОВО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02466D" w:rsidRDefault="0002466D" w:rsidP="0002466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16"/>
        <w:gridCol w:w="552"/>
        <w:gridCol w:w="553"/>
        <w:gridCol w:w="568"/>
        <w:gridCol w:w="1645"/>
        <w:gridCol w:w="3674"/>
        <w:gridCol w:w="616"/>
        <w:gridCol w:w="859"/>
      </w:tblGrid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02466D" w:rsidTr="0002466D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Н.ЛАГОВО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6D" w:rsidRDefault="0002466D" w:rsidP="0002466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02466D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и доградбата од канцеларија и санитарен јазол/ нелегален дел,</w:t>
      </w:r>
      <w:r w:rsidRPr="009C2EDA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 w:rsidRPr="009C2EDA">
        <w:rPr>
          <w:rFonts w:ascii="Arial" w:hAnsi="Arial" w:cs="Arial"/>
          <w:lang w:val="mk-MK"/>
        </w:rPr>
        <w:t xml:space="preserve"> износ од </w:t>
      </w:r>
      <w:r w:rsidR="00B94A0E">
        <w:rPr>
          <w:rFonts w:ascii="Arial" w:hAnsi="Arial" w:cs="Arial"/>
          <w:b/>
          <w:lang w:val="mk-MK"/>
        </w:rPr>
        <w:t>2.000.000</w:t>
      </w:r>
      <w:r w:rsidRPr="00B97529">
        <w:rPr>
          <w:rFonts w:ascii="Arial" w:hAnsi="Arial" w:cs="Arial"/>
          <w:b/>
          <w:lang w:val="mk-MK"/>
        </w:rPr>
        <w:t>,00 денари</w:t>
      </w:r>
      <w:r w:rsidRPr="009C2EDA"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под која недвижноста не може да се продаде на вто</w:t>
      </w:r>
      <w:r>
        <w:rPr>
          <w:rFonts w:ascii="Arial" w:hAnsi="Arial" w:cs="Arial"/>
          <w:lang w:val="mk-MK"/>
        </w:rPr>
        <w:t>рото</w:t>
      </w:r>
      <w:r w:rsidRPr="002253F8">
        <w:rPr>
          <w:rFonts w:ascii="Arial" w:hAnsi="Arial" w:cs="Arial"/>
          <w:lang w:val="mk-MK"/>
        </w:rPr>
        <w:t xml:space="preserve"> јавно наддавање</w:t>
      </w:r>
      <w:r w:rsidRPr="009C2EDA">
        <w:rPr>
          <w:rFonts w:ascii="Arial" w:hAnsi="Arial" w:cs="Arial"/>
          <w:lang w:val="mk-MK"/>
        </w:rPr>
        <w:t>.</w:t>
      </w:r>
    </w:p>
    <w:p w:rsidR="0002466D" w:rsidRDefault="0002466D" w:rsidP="0002466D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недвижностите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продадат под </w:t>
      </w:r>
      <w:r w:rsidR="00B94A0E">
        <w:rPr>
          <w:rFonts w:ascii="Arial" w:hAnsi="Arial" w:cs="Arial"/>
          <w:lang w:val="mk-MK"/>
        </w:rPr>
        <w:t>вредностите наведени во овој заклучок за втора усна продажба кои се определени согласно писмениот поднесок од доверителот од 07.10.2019 година.</w:t>
      </w:r>
    </w:p>
    <w:p w:rsidR="0002466D" w:rsidRPr="002253F8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4</w:t>
      </w:r>
      <w:r w:rsidRPr="00151DC1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0</w:t>
      </w:r>
      <w:r w:rsidRPr="00151DC1">
        <w:rPr>
          <w:rFonts w:ascii="Arial" w:hAnsi="Arial" w:cs="Arial"/>
          <w:b/>
          <w:lang w:val="en-US"/>
        </w:rPr>
        <w:t>.201</w:t>
      </w:r>
      <w:r>
        <w:rPr>
          <w:rFonts w:ascii="Arial" w:hAnsi="Arial" w:cs="Arial"/>
          <w:b/>
          <w:lang w:val="en-US"/>
        </w:rPr>
        <w:t>9</w:t>
      </w:r>
      <w:r w:rsidRPr="00151DC1">
        <w:rPr>
          <w:rFonts w:ascii="Arial" w:hAnsi="Arial" w:cs="Arial"/>
          <w:b/>
          <w:lang w:val="mk-MK"/>
        </w:rPr>
        <w:t xml:space="preserve"> година во </w:t>
      </w:r>
      <w:r w:rsidRPr="00151DC1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1</w:t>
      </w:r>
      <w:r w:rsidRPr="00151DC1">
        <w:rPr>
          <w:rFonts w:ascii="Arial" w:hAnsi="Arial" w:cs="Arial"/>
          <w:b/>
          <w:lang w:val="en-US"/>
        </w:rPr>
        <w:t xml:space="preserve">,00 </w:t>
      </w:r>
      <w:r w:rsidRPr="00151DC1">
        <w:rPr>
          <w:rFonts w:ascii="Arial" w:hAnsi="Arial" w:cs="Arial"/>
          <w:b/>
          <w:lang w:val="mk-MK"/>
        </w:rPr>
        <w:t>часот</w:t>
      </w:r>
      <w:r w:rsidRPr="002253F8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</w:t>
      </w:r>
      <w:r w:rsidRPr="002253F8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Јане Митрески во Прилеп ул. „Зеленик“ бр. 3/1.</w:t>
      </w:r>
      <w:r w:rsidRPr="002253F8">
        <w:rPr>
          <w:rFonts w:ascii="Arial" w:hAnsi="Arial" w:cs="Arial"/>
          <w:lang w:val="mk-MK"/>
        </w:rPr>
        <w:t xml:space="preserve"> </w:t>
      </w:r>
    </w:p>
    <w:p w:rsidR="0002466D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mk-MK"/>
        </w:rPr>
        <w:t>ите</w:t>
      </w:r>
      <w:r w:rsidRPr="002253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</w:t>
      </w:r>
      <w:r w:rsidRPr="002253F8">
        <w:rPr>
          <w:rFonts w:ascii="Arial" w:hAnsi="Arial" w:cs="Arial"/>
          <w:lang w:val="mk-MK"/>
        </w:rPr>
        <w:t>е оптоварен</w:t>
      </w:r>
      <w:r>
        <w:rPr>
          <w:rFonts w:ascii="Arial" w:hAnsi="Arial" w:cs="Arial"/>
          <w:lang w:val="mk-MK"/>
        </w:rPr>
        <w:t>и</w:t>
      </w:r>
      <w:r w:rsidRPr="002253F8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  <w:lang w:val="mk-MK"/>
        </w:rPr>
        <w:t>хипотек</w:t>
      </w:r>
      <w:r w:rsidR="00B94A0E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ХАЛК  Банка АД Скопје</w:t>
      </w:r>
      <w:r>
        <w:rPr>
          <w:rFonts w:ascii="Arial" w:hAnsi="Arial" w:cs="Arial"/>
          <w:lang w:val="mk-MK"/>
        </w:rPr>
        <w:t>.</w:t>
      </w:r>
      <w:r w:rsidRPr="002253F8">
        <w:rPr>
          <w:rFonts w:ascii="Arial" w:hAnsi="Arial" w:cs="Arial"/>
          <w:lang w:val="mk-MK"/>
        </w:rPr>
        <w:t xml:space="preserve"> </w:t>
      </w:r>
    </w:p>
    <w:p w:rsidR="0002466D" w:rsidRPr="00905C7E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466D" w:rsidRDefault="0002466D" w:rsidP="0002466D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(една десеттина) од утвр</w:t>
      </w:r>
      <w:r>
        <w:rPr>
          <w:rFonts w:ascii="Arial" w:hAnsi="Arial" w:cs="Arial"/>
          <w:lang w:val="mk-MK"/>
        </w:rPr>
        <w:t>дените вредности на недвижностите, односно износ од 315.380,00 денари за недвижноста под реден број 1, износ од 800.810,00 денари за недвижноста под реден број 2 и износ од 284.334,00 денари за недвижноста под реден број 3.</w:t>
      </w:r>
    </w:p>
    <w:p w:rsidR="0002466D" w:rsidRPr="00285A4E" w:rsidRDefault="0002466D" w:rsidP="0002466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</w:t>
      </w:r>
      <w:r w:rsidRPr="00905C7E">
        <w:rPr>
          <w:rFonts w:ascii="Arial" w:hAnsi="Arial" w:cs="Arial"/>
          <w:lang w:val="mk-MK"/>
        </w:rPr>
        <w:t xml:space="preserve">даночен број </w:t>
      </w:r>
      <w:r w:rsidRPr="00CA6207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color w:val="000000"/>
          <w:lang w:val="mk-MK" w:eastAsia="mk-MK"/>
        </w:rPr>
        <w:t xml:space="preserve">, </w:t>
      </w:r>
      <w:r>
        <w:rPr>
          <w:rFonts w:ascii="Arial" w:hAnsi="Arial" w:cs="Arial"/>
          <w:lang w:val="mk-MK"/>
        </w:rPr>
        <w:t>најдоцна до 23.10.2019 година</w:t>
      </w:r>
      <w:r>
        <w:rPr>
          <w:rFonts w:ascii="Arial" w:hAnsi="Arial" w:cs="Arial"/>
          <w:lang w:val="en-US"/>
        </w:rPr>
        <w:t>.</w:t>
      </w:r>
    </w:p>
    <w:p w:rsidR="0002466D" w:rsidRDefault="0002466D" w:rsidP="0002466D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466D" w:rsidRPr="00905C7E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466D" w:rsidRPr="00905C7E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2466D" w:rsidRPr="00AC774B" w:rsidRDefault="0002466D" w:rsidP="0002466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2466D" w:rsidRDefault="0002466D" w:rsidP="0002466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en-US"/>
        </w:rPr>
        <w:t xml:space="preserve">     </w:t>
      </w:r>
      <w:r>
        <w:rPr>
          <w:rFonts w:ascii="Calibri" w:hAnsi="Calibri"/>
          <w:lang w:val="mk-MK"/>
        </w:rPr>
        <w:t xml:space="preserve">       </w:t>
      </w:r>
      <w:r w:rsidR="00AF6493"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23"/>
        <w:gridCol w:w="5198"/>
      </w:tblGrid>
      <w:tr w:rsidR="0002466D" w:rsidTr="0002466D">
        <w:tc>
          <w:tcPr>
            <w:tcW w:w="5377" w:type="dxa"/>
          </w:tcPr>
          <w:p w:rsidR="0002466D" w:rsidRDefault="0002466D" w:rsidP="0002466D">
            <w:pPr>
              <w:pStyle w:val="BodyText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2466D" w:rsidRDefault="0002466D" w:rsidP="0002466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Pr="00CA6207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02466D" w:rsidRPr="004212A7" w:rsidRDefault="0002466D" w:rsidP="0002466D">
      <w:pPr>
        <w:jc w:val="both"/>
        <w:rPr>
          <w:rFonts w:ascii="Calibri" w:hAnsi="Calibri" w:cs="Arial"/>
          <w:lang w:val="mk-MK"/>
        </w:rPr>
      </w:pPr>
      <w:r>
        <w:rPr>
          <w:lang w:val="mk-MK"/>
        </w:rPr>
        <w:t xml:space="preserve">    </w:t>
      </w:r>
    </w:p>
    <w:sectPr w:rsidR="0002466D" w:rsidRPr="004212A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02466D"/>
    <w:rsid w:val="000E488A"/>
    <w:rsid w:val="0015082C"/>
    <w:rsid w:val="00162356"/>
    <w:rsid w:val="001868FA"/>
    <w:rsid w:val="001D6ED7"/>
    <w:rsid w:val="00285A4E"/>
    <w:rsid w:val="002D6E87"/>
    <w:rsid w:val="00334708"/>
    <w:rsid w:val="00367C93"/>
    <w:rsid w:val="003711E6"/>
    <w:rsid w:val="003F4FE9"/>
    <w:rsid w:val="004C2AAB"/>
    <w:rsid w:val="005B06D5"/>
    <w:rsid w:val="005C010C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493"/>
    <w:rsid w:val="00AF6DA8"/>
    <w:rsid w:val="00B94A0E"/>
    <w:rsid w:val="00BF4AB8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4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4</cp:revision>
  <cp:lastPrinted>2019-10-08T07:41:00Z</cp:lastPrinted>
  <dcterms:created xsi:type="dcterms:W3CDTF">2019-10-08T07:55:00Z</dcterms:created>
  <dcterms:modified xsi:type="dcterms:W3CDTF">2019-10-08T07:57:00Z</dcterms:modified>
</cp:coreProperties>
</file>