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13"/>
        <w:gridCol w:w="875"/>
        <w:gridCol w:w="2554"/>
        <w:gridCol w:w="1553"/>
        <w:gridCol w:w="1984"/>
        <w:gridCol w:w="2127"/>
      </w:tblGrid>
      <w:tr w:rsidR="002F7548" w:rsidRPr="002F7548" w:rsidTr="002F7548">
        <w:tc>
          <w:tcPr>
            <w:tcW w:w="5495" w:type="dxa"/>
            <w:gridSpan w:val="4"/>
          </w:tcPr>
          <w:p w:rsidR="002F7548" w:rsidRPr="002F7548" w:rsidRDefault="002F7548" w:rsidP="002F7548">
            <w:pPr>
              <w:tabs>
                <w:tab w:val="center" w:pos="2268"/>
              </w:tabs>
              <w:spacing w:after="0" w:line="240" w:lineRule="auto"/>
              <w:ind w:left="-709" w:right="-7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2F7548" w:rsidRPr="002F7548" w:rsidRDefault="002F7548" w:rsidP="002F7548">
            <w:pPr>
              <w:spacing w:after="0" w:line="240" w:lineRule="auto"/>
              <w:ind w:left="-709" w:right="-7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2F7548" w:rsidRPr="002F7548" w:rsidRDefault="002F7548" w:rsidP="002F7548">
            <w:pPr>
              <w:spacing w:after="0" w:line="240" w:lineRule="auto"/>
              <w:ind w:left="-709" w:right="-7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F7548" w:rsidRPr="002F7548" w:rsidTr="002F7548">
        <w:tc>
          <w:tcPr>
            <w:tcW w:w="5495" w:type="dxa"/>
            <w:gridSpan w:val="4"/>
          </w:tcPr>
          <w:p w:rsidR="002F7548" w:rsidRPr="002F7548" w:rsidRDefault="002F7548" w:rsidP="002F7548">
            <w:pPr>
              <w:tabs>
                <w:tab w:val="center" w:pos="2268"/>
              </w:tabs>
              <w:spacing w:after="0" w:line="240" w:lineRule="auto"/>
              <w:ind w:left="-709" w:right="-7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1984" w:type="dxa"/>
          </w:tcPr>
          <w:p w:rsidR="002F7548" w:rsidRPr="002F7548" w:rsidRDefault="002F7548" w:rsidP="002F7548">
            <w:pPr>
              <w:spacing w:after="0" w:line="240" w:lineRule="auto"/>
              <w:ind w:left="742" w:right="-7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hideMark/>
          </w:tcPr>
          <w:p w:rsidR="002F7548" w:rsidRPr="002F7548" w:rsidRDefault="002F7548" w:rsidP="002F7548">
            <w:pPr>
              <w:spacing w:after="0" w:line="240" w:lineRule="auto"/>
              <w:ind w:left="49" w:right="-7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2F75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2F75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Pr="002F75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249/2020 </w:t>
            </w:r>
          </w:p>
        </w:tc>
      </w:tr>
      <w:tr w:rsidR="002F7548" w:rsidRPr="002F7548" w:rsidTr="002F7548">
        <w:trPr>
          <w:gridAfter w:val="3"/>
          <w:wAfter w:w="5664" w:type="dxa"/>
        </w:trPr>
        <w:tc>
          <w:tcPr>
            <w:tcW w:w="513" w:type="dxa"/>
          </w:tcPr>
          <w:p w:rsidR="002F7548" w:rsidRPr="002F7548" w:rsidRDefault="002F7548" w:rsidP="002F7548">
            <w:pPr>
              <w:tabs>
                <w:tab w:val="center" w:pos="2268"/>
              </w:tabs>
              <w:spacing w:after="0" w:line="240" w:lineRule="auto"/>
              <w:ind w:left="-709" w:right="-7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</w:p>
        </w:tc>
        <w:tc>
          <w:tcPr>
            <w:tcW w:w="875" w:type="dxa"/>
          </w:tcPr>
          <w:p w:rsidR="002F7548" w:rsidRPr="002F7548" w:rsidRDefault="002F7548" w:rsidP="002F7548">
            <w:pPr>
              <w:tabs>
                <w:tab w:val="center" w:pos="2268"/>
              </w:tabs>
              <w:spacing w:after="0" w:line="240" w:lineRule="auto"/>
              <w:ind w:left="-709" w:right="-7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</w:tcPr>
          <w:p w:rsidR="002F7548" w:rsidRPr="002F7548" w:rsidRDefault="002F7548" w:rsidP="002F7548">
            <w:pPr>
              <w:tabs>
                <w:tab w:val="center" w:pos="2268"/>
              </w:tabs>
              <w:spacing w:after="0" w:line="240" w:lineRule="auto"/>
              <w:ind w:left="-709" w:right="-7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2F7548" w:rsidRPr="002F7548" w:rsidRDefault="002F7548" w:rsidP="002F7548">
      <w:pPr>
        <w:autoSpaceDE w:val="0"/>
        <w:autoSpaceDN w:val="0"/>
        <w:adjustRightInd w:val="0"/>
        <w:spacing w:after="0" w:line="240" w:lineRule="auto"/>
        <w:ind w:left="-709" w:right="-755"/>
        <w:jc w:val="both"/>
        <w:rPr>
          <w:rFonts w:ascii="Arial" w:hAnsi="Arial" w:cs="Arial"/>
          <w:sz w:val="20"/>
          <w:szCs w:val="20"/>
        </w:rPr>
      </w:pPr>
      <w:bookmarkStart w:id="4" w:name="OAdresaIzv"/>
      <w:bookmarkEnd w:id="4"/>
      <w:r w:rsidRPr="002F7548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2F7548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6" w:name="Adresa"/>
      <w:bookmarkEnd w:id="6"/>
      <w:r w:rsidRPr="002F7548">
        <w:rPr>
          <w:rFonts w:ascii="Arial" w:hAnsi="Arial" w:cs="Arial"/>
          <w:sz w:val="20"/>
          <w:szCs w:val="20"/>
        </w:rPr>
        <w:t xml:space="preserve">Скопје,ул.Аминта Трети бр.54 врз основа на барањето за спроведување на извршување од </w:t>
      </w:r>
      <w:bookmarkStart w:id="7" w:name="Doveritel1"/>
      <w:bookmarkEnd w:id="7"/>
      <w:r w:rsidRPr="002F7548">
        <w:rPr>
          <w:rFonts w:ascii="Arial" w:hAnsi="Arial" w:cs="Arial"/>
          <w:sz w:val="20"/>
          <w:szCs w:val="20"/>
        </w:rPr>
        <w:t xml:space="preserve">предлагачот (доверителот) Александар Димитријев од </w:t>
      </w:r>
      <w:bookmarkStart w:id="8" w:name="DovGrad1"/>
      <w:bookmarkEnd w:id="8"/>
      <w:r w:rsidRPr="002F7548">
        <w:rPr>
          <w:rFonts w:ascii="Arial" w:hAnsi="Arial" w:cs="Arial"/>
          <w:sz w:val="20"/>
          <w:szCs w:val="20"/>
        </w:rPr>
        <w:t>Скопје</w:t>
      </w:r>
      <w:r w:rsidRPr="002F7548">
        <w:rPr>
          <w:rFonts w:ascii="Arial" w:hAnsi="Arial" w:cs="Arial"/>
          <w:sz w:val="20"/>
          <w:szCs w:val="20"/>
          <w:lang w:val="ru-RU"/>
        </w:rPr>
        <w:t xml:space="preserve"> </w:t>
      </w:r>
      <w:r w:rsidRPr="002F7548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2F7548">
        <w:rPr>
          <w:rFonts w:ascii="Arial" w:hAnsi="Arial" w:cs="Arial"/>
          <w:sz w:val="20"/>
          <w:szCs w:val="20"/>
        </w:rPr>
        <w:t xml:space="preserve">живеалиште на </w:t>
      </w:r>
      <w:bookmarkStart w:id="10" w:name="adresa1"/>
      <w:bookmarkEnd w:id="10"/>
      <w:r w:rsidRPr="002F7548">
        <w:rPr>
          <w:rFonts w:ascii="Arial" w:hAnsi="Arial" w:cs="Arial"/>
          <w:sz w:val="20"/>
          <w:szCs w:val="20"/>
        </w:rPr>
        <w:t>ул. Лазар Поптрајков бр. 36/1-2 Скопје</w:t>
      </w:r>
      <w:r w:rsidRPr="002F7548">
        <w:rPr>
          <w:rFonts w:ascii="Arial" w:hAnsi="Arial" w:cs="Arial"/>
          <w:sz w:val="20"/>
          <w:szCs w:val="20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2F7548">
        <w:rPr>
          <w:rFonts w:ascii="Arial" w:hAnsi="Arial" w:cs="Arial"/>
          <w:sz w:val="20"/>
          <w:szCs w:val="20"/>
        </w:rPr>
        <w:t xml:space="preserve"> преку полномошник ЕМИЛ ОСМАНОВ АДВОКАТ засновано на извршната исправа </w:t>
      </w:r>
      <w:bookmarkStart w:id="15" w:name="IzvIsprava"/>
      <w:bookmarkEnd w:id="15"/>
      <w:r w:rsidRPr="002F7548">
        <w:rPr>
          <w:rFonts w:ascii="Arial" w:hAnsi="Arial" w:cs="Arial"/>
          <w:sz w:val="20"/>
          <w:szCs w:val="20"/>
        </w:rPr>
        <w:t xml:space="preserve">Решение 2ВПП-1 бр. 85/19 од 16.12.2019 година на Основен граѓански суд Скопје, против </w:t>
      </w:r>
      <w:bookmarkStart w:id="16" w:name="Dolznik1"/>
      <w:bookmarkEnd w:id="16"/>
      <w:r w:rsidRPr="002F7548">
        <w:rPr>
          <w:rFonts w:ascii="Arial" w:hAnsi="Arial" w:cs="Arial"/>
          <w:sz w:val="20"/>
          <w:szCs w:val="20"/>
        </w:rPr>
        <w:t xml:space="preserve">противникот (должникот) Марика Зафировска од </w:t>
      </w:r>
      <w:bookmarkStart w:id="17" w:name="DolzGrad1"/>
      <w:bookmarkEnd w:id="17"/>
      <w:r w:rsidRPr="002F7548">
        <w:rPr>
          <w:rFonts w:ascii="Arial" w:hAnsi="Arial" w:cs="Arial"/>
          <w:sz w:val="20"/>
          <w:szCs w:val="20"/>
        </w:rPr>
        <w:t xml:space="preserve">Скопје со </w:t>
      </w:r>
      <w:bookmarkStart w:id="18" w:name="opis_edb1_dolz"/>
      <w:bookmarkEnd w:id="18"/>
      <w:r w:rsidRPr="002F7548">
        <w:rPr>
          <w:rFonts w:ascii="Arial" w:hAnsi="Arial" w:cs="Arial"/>
          <w:sz w:val="20"/>
          <w:szCs w:val="20"/>
        </w:rPr>
        <w:t>живеалиште на ул. Финска бр. 178 Скопје,</w:t>
      </w:r>
      <w:bookmarkStart w:id="19" w:name="Dolznik2"/>
      <w:bookmarkEnd w:id="19"/>
      <w:r w:rsidRPr="002F7548">
        <w:rPr>
          <w:rFonts w:ascii="Arial" w:hAnsi="Arial" w:cs="Arial"/>
          <w:sz w:val="20"/>
          <w:szCs w:val="20"/>
        </w:rPr>
        <w:t xml:space="preserve"> за спроведување на извршување</w:t>
      </w:r>
      <w:bookmarkStart w:id="20" w:name="VredPredmet"/>
      <w:bookmarkEnd w:id="20"/>
      <w:r w:rsidRPr="002F7548">
        <w:rPr>
          <w:rFonts w:ascii="Arial" w:hAnsi="Arial" w:cs="Arial"/>
          <w:sz w:val="20"/>
          <w:szCs w:val="20"/>
        </w:rPr>
        <w:t xml:space="preserve"> на ден </w:t>
      </w:r>
      <w:bookmarkStart w:id="21" w:name="DatumIzdava"/>
      <w:bookmarkEnd w:id="21"/>
      <w:r w:rsidRPr="002F7548">
        <w:rPr>
          <w:rFonts w:ascii="Arial" w:hAnsi="Arial" w:cs="Arial"/>
          <w:sz w:val="20"/>
          <w:szCs w:val="20"/>
        </w:rPr>
        <w:t>12.03.2020 година го донесува следниот:</w:t>
      </w:r>
    </w:p>
    <w:p w:rsidR="002F7548" w:rsidRPr="002F7548" w:rsidRDefault="002F7548" w:rsidP="002F7548">
      <w:pPr>
        <w:autoSpaceDE w:val="0"/>
        <w:autoSpaceDN w:val="0"/>
        <w:adjustRightInd w:val="0"/>
        <w:spacing w:after="0" w:line="240" w:lineRule="auto"/>
        <w:ind w:left="-709" w:right="-755"/>
        <w:jc w:val="center"/>
        <w:rPr>
          <w:rFonts w:ascii="Arial" w:hAnsi="Arial" w:cs="Arial"/>
          <w:sz w:val="20"/>
          <w:szCs w:val="20"/>
        </w:rPr>
      </w:pPr>
    </w:p>
    <w:p w:rsidR="002F7548" w:rsidRPr="002F7548" w:rsidRDefault="002F7548" w:rsidP="002F7548">
      <w:pPr>
        <w:spacing w:after="0" w:line="240" w:lineRule="auto"/>
        <w:ind w:left="-709" w:right="-755"/>
        <w:jc w:val="center"/>
        <w:rPr>
          <w:rFonts w:ascii="Arial" w:hAnsi="Arial" w:cs="Arial"/>
          <w:b/>
          <w:sz w:val="20"/>
          <w:szCs w:val="20"/>
        </w:rPr>
      </w:pPr>
      <w:r w:rsidRPr="002F7548">
        <w:rPr>
          <w:rFonts w:ascii="Arial" w:hAnsi="Arial" w:cs="Arial"/>
          <w:b/>
          <w:sz w:val="20"/>
          <w:szCs w:val="20"/>
        </w:rPr>
        <w:t>З А К Л У Ч О К</w:t>
      </w:r>
    </w:p>
    <w:p w:rsidR="002F7548" w:rsidRPr="002F7548" w:rsidRDefault="002F7548" w:rsidP="002F7548">
      <w:pPr>
        <w:spacing w:after="0" w:line="240" w:lineRule="auto"/>
        <w:ind w:left="-709" w:right="-755"/>
        <w:jc w:val="center"/>
        <w:rPr>
          <w:rFonts w:ascii="Arial" w:hAnsi="Arial" w:cs="Arial"/>
          <w:b/>
          <w:sz w:val="20"/>
          <w:szCs w:val="20"/>
        </w:rPr>
      </w:pPr>
      <w:r w:rsidRPr="002F7548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2F7548" w:rsidRPr="002F7548" w:rsidRDefault="002F7548" w:rsidP="002F7548">
      <w:pPr>
        <w:spacing w:after="0" w:line="240" w:lineRule="auto"/>
        <w:ind w:left="-709" w:right="-755"/>
        <w:jc w:val="center"/>
        <w:rPr>
          <w:rFonts w:ascii="Arial" w:hAnsi="Arial" w:cs="Arial"/>
          <w:b/>
          <w:sz w:val="20"/>
          <w:szCs w:val="20"/>
        </w:rPr>
      </w:pPr>
      <w:r w:rsidRPr="002F7548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2F7548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2F7548">
        <w:rPr>
          <w:rFonts w:ascii="Arial" w:hAnsi="Arial" w:cs="Arial"/>
          <w:b/>
          <w:sz w:val="20"/>
          <w:szCs w:val="20"/>
        </w:rPr>
        <w:t>)</w:t>
      </w:r>
    </w:p>
    <w:p w:rsidR="002F7548" w:rsidRPr="002F7548" w:rsidRDefault="002F7548" w:rsidP="002F7548">
      <w:pPr>
        <w:autoSpaceDE w:val="0"/>
        <w:autoSpaceDN w:val="0"/>
        <w:adjustRightInd w:val="0"/>
        <w:spacing w:after="0" w:line="240" w:lineRule="auto"/>
        <w:ind w:left="-709" w:right="-75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F7548">
        <w:rPr>
          <w:rFonts w:ascii="Arial" w:eastAsia="Times New Roman" w:hAnsi="Arial" w:cs="Arial"/>
          <w:sz w:val="20"/>
          <w:szCs w:val="20"/>
        </w:rPr>
        <w:t xml:space="preserve">СЕ ОПРЕДЕЛУВА  продажба со усно  јавно наддавање на недвижноста </w:t>
      </w:r>
      <w:r w:rsidRPr="002F7548">
        <w:rPr>
          <w:rFonts w:ascii="Arial" w:hAnsi="Arial" w:cs="Arial"/>
          <w:sz w:val="20"/>
          <w:szCs w:val="20"/>
        </w:rPr>
        <w:t xml:space="preserve">означена </w:t>
      </w:r>
      <w:r w:rsidRPr="002F7548">
        <w:rPr>
          <w:rFonts w:ascii="Arial" w:eastAsia="Times New Roman" w:hAnsi="Arial" w:cs="Arial"/>
          <w:bCs/>
          <w:sz w:val="20"/>
          <w:szCs w:val="20"/>
        </w:rPr>
        <w:t xml:space="preserve">како градежно изградено земјиште и земјиште под зграда со вкупна површина од 1986 м2, како и недвижност означена како стан, помошни површини (тераса, лоѓија, балкон) и гаража со вкупна внатрешна површина од 124 м2 запишана во имотен лист бр. 253 КО Катланово при Агенцијата за катастар на недвижности Скопје со следните ознаки: </w:t>
      </w:r>
    </w:p>
    <w:p w:rsidR="002F7548" w:rsidRPr="002F7548" w:rsidRDefault="002F7548" w:rsidP="002F7548">
      <w:pPr>
        <w:autoSpaceDE w:val="0"/>
        <w:autoSpaceDN w:val="0"/>
        <w:adjustRightInd w:val="0"/>
        <w:spacing w:after="0" w:line="240" w:lineRule="auto"/>
        <w:ind w:left="-709" w:right="-755"/>
        <w:jc w:val="both"/>
        <w:rPr>
          <w:rFonts w:ascii="Arial" w:hAnsi="Arial" w:cs="Arial"/>
          <w:sz w:val="20"/>
          <w:szCs w:val="20"/>
        </w:rPr>
      </w:pPr>
      <w:r w:rsidRPr="002F7548">
        <w:rPr>
          <w:rFonts w:ascii="Arial" w:hAnsi="Arial" w:cs="Arial"/>
          <w:sz w:val="20"/>
          <w:szCs w:val="20"/>
          <w:lang w:val="en-US"/>
        </w:rPr>
        <w:t>-</w:t>
      </w:r>
      <w:r w:rsidRPr="002F7548">
        <w:rPr>
          <w:rFonts w:ascii="Arial" w:hAnsi="Arial" w:cs="Arial"/>
          <w:sz w:val="20"/>
          <w:szCs w:val="20"/>
        </w:rPr>
        <w:t>градежно изградено земјиште</w:t>
      </w:r>
      <w:r w:rsidRPr="002F7548">
        <w:rPr>
          <w:rFonts w:ascii="Arial" w:hAnsi="Arial" w:cs="Arial"/>
          <w:sz w:val="20"/>
          <w:szCs w:val="20"/>
          <w:lang w:val="ru-RU"/>
        </w:rPr>
        <w:t xml:space="preserve"> со вкупна површина од 1902</w:t>
      </w:r>
      <w:r w:rsidRPr="002F7548">
        <w:rPr>
          <w:rFonts w:ascii="Arial" w:hAnsi="Arial" w:cs="Arial"/>
          <w:sz w:val="20"/>
          <w:szCs w:val="20"/>
        </w:rPr>
        <w:t xml:space="preserve"> м² која лежи на КП бр.100 викано место Горни Огради, катастарска култура гз/гиз запишана во Имотен лист бр.253</w:t>
      </w:r>
      <w:r w:rsidRPr="002F7548">
        <w:rPr>
          <w:rFonts w:ascii="Arial" w:hAnsi="Arial" w:cs="Arial"/>
          <w:sz w:val="20"/>
          <w:szCs w:val="20"/>
          <w:lang w:val="en-US"/>
        </w:rPr>
        <w:t xml:space="preserve"> </w:t>
      </w:r>
      <w:r w:rsidRPr="002F7548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2F7548" w:rsidRPr="002F7548" w:rsidRDefault="002F7548" w:rsidP="002F7548">
      <w:pPr>
        <w:autoSpaceDE w:val="0"/>
        <w:autoSpaceDN w:val="0"/>
        <w:adjustRightInd w:val="0"/>
        <w:spacing w:after="0" w:line="240" w:lineRule="auto"/>
        <w:ind w:left="-709" w:right="-755"/>
        <w:jc w:val="both"/>
        <w:rPr>
          <w:rFonts w:ascii="Arial" w:hAnsi="Arial" w:cs="Arial"/>
          <w:sz w:val="20"/>
          <w:szCs w:val="20"/>
        </w:rPr>
      </w:pPr>
      <w:r w:rsidRPr="002F7548">
        <w:rPr>
          <w:rFonts w:ascii="Arial" w:hAnsi="Arial" w:cs="Arial"/>
          <w:sz w:val="20"/>
          <w:szCs w:val="20"/>
          <w:lang w:val="en-US"/>
        </w:rPr>
        <w:t>-</w:t>
      </w:r>
      <w:r w:rsidRPr="002F7548">
        <w:rPr>
          <w:rFonts w:ascii="Arial" w:hAnsi="Arial" w:cs="Arial"/>
          <w:sz w:val="20"/>
          <w:szCs w:val="20"/>
        </w:rPr>
        <w:t xml:space="preserve"> земјиште</w:t>
      </w:r>
      <w:r w:rsidRPr="002F7548">
        <w:rPr>
          <w:rFonts w:ascii="Arial" w:hAnsi="Arial" w:cs="Arial"/>
          <w:sz w:val="20"/>
          <w:szCs w:val="20"/>
          <w:lang w:val="ru-RU"/>
        </w:rPr>
        <w:t xml:space="preserve"> под зграда 1 со вкупна површина од 84</w:t>
      </w:r>
      <w:r w:rsidRPr="002F7548">
        <w:rPr>
          <w:rFonts w:ascii="Arial" w:hAnsi="Arial" w:cs="Arial"/>
          <w:sz w:val="20"/>
          <w:szCs w:val="20"/>
        </w:rPr>
        <w:t xml:space="preserve"> м² која лежи на КП бр.100 викано место Горни Огради, катастарска култура гз/зпз 1 запишана во Имотен лист бр.253</w:t>
      </w:r>
      <w:r w:rsidRPr="002F7548">
        <w:rPr>
          <w:rFonts w:ascii="Arial" w:hAnsi="Arial" w:cs="Arial"/>
          <w:sz w:val="20"/>
          <w:szCs w:val="20"/>
          <w:lang w:val="en-US"/>
        </w:rPr>
        <w:t xml:space="preserve"> </w:t>
      </w:r>
      <w:r w:rsidRPr="002F7548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2F7548" w:rsidRPr="002F7548" w:rsidRDefault="002F7548" w:rsidP="002F7548">
      <w:pPr>
        <w:autoSpaceDE w:val="0"/>
        <w:autoSpaceDN w:val="0"/>
        <w:adjustRightInd w:val="0"/>
        <w:spacing w:after="0" w:line="240" w:lineRule="auto"/>
        <w:ind w:left="-709" w:right="-755"/>
        <w:jc w:val="both"/>
        <w:rPr>
          <w:rFonts w:ascii="Arial" w:hAnsi="Arial" w:cs="Arial"/>
          <w:sz w:val="20"/>
          <w:szCs w:val="20"/>
        </w:rPr>
      </w:pPr>
      <w:r w:rsidRPr="002F7548">
        <w:rPr>
          <w:rFonts w:ascii="Arial" w:hAnsi="Arial" w:cs="Arial"/>
          <w:sz w:val="20"/>
          <w:szCs w:val="20"/>
          <w:lang w:val="ru-RU"/>
        </w:rPr>
        <w:t>- стан со вкупна внатрешна површина од 58</w:t>
      </w:r>
      <w:r w:rsidRPr="002F7548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ПРИЗ, број 1, запишана во Имотен лист бр. 253</w:t>
      </w:r>
      <w:r w:rsidRPr="002F7548">
        <w:rPr>
          <w:rFonts w:ascii="Arial" w:hAnsi="Arial" w:cs="Arial"/>
          <w:sz w:val="20"/>
          <w:szCs w:val="20"/>
          <w:lang w:val="en-US"/>
        </w:rPr>
        <w:t xml:space="preserve"> </w:t>
      </w:r>
      <w:r w:rsidRPr="002F7548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2F7548" w:rsidRPr="002F7548" w:rsidRDefault="002F7548" w:rsidP="002F7548">
      <w:pPr>
        <w:autoSpaceDE w:val="0"/>
        <w:autoSpaceDN w:val="0"/>
        <w:adjustRightInd w:val="0"/>
        <w:spacing w:after="0" w:line="240" w:lineRule="auto"/>
        <w:ind w:left="-709" w:right="-755"/>
        <w:jc w:val="both"/>
        <w:rPr>
          <w:rFonts w:ascii="Arial" w:hAnsi="Arial" w:cs="Arial"/>
          <w:sz w:val="20"/>
          <w:szCs w:val="20"/>
        </w:rPr>
      </w:pPr>
      <w:r w:rsidRPr="002F7548">
        <w:rPr>
          <w:rFonts w:ascii="Arial" w:hAnsi="Arial" w:cs="Arial"/>
          <w:sz w:val="20"/>
          <w:szCs w:val="20"/>
          <w:lang w:val="ru-RU"/>
        </w:rPr>
        <w:t xml:space="preserve">- </w:t>
      </w:r>
      <w:r w:rsidRPr="002F7548">
        <w:rPr>
          <w:rFonts w:ascii="Arial" w:eastAsia="Times New Roman" w:hAnsi="Arial" w:cs="Arial"/>
          <w:bCs/>
          <w:sz w:val="20"/>
          <w:szCs w:val="20"/>
        </w:rPr>
        <w:t xml:space="preserve">помошни површини (тераса, лоѓија, балкон) </w:t>
      </w:r>
      <w:r w:rsidRPr="002F7548">
        <w:rPr>
          <w:rFonts w:ascii="Arial" w:hAnsi="Arial" w:cs="Arial"/>
          <w:sz w:val="20"/>
          <w:szCs w:val="20"/>
          <w:lang w:val="ru-RU"/>
        </w:rPr>
        <w:t>со вкупна внатрешна површина од 9</w:t>
      </w:r>
      <w:r w:rsidRPr="002F7548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ПРИЗ, број 1, запишана во Имотен лист бр. 253</w:t>
      </w:r>
      <w:r w:rsidRPr="002F7548">
        <w:rPr>
          <w:rFonts w:ascii="Arial" w:hAnsi="Arial" w:cs="Arial"/>
          <w:sz w:val="20"/>
          <w:szCs w:val="20"/>
          <w:lang w:val="en-US"/>
        </w:rPr>
        <w:t xml:space="preserve"> </w:t>
      </w:r>
      <w:r w:rsidRPr="002F7548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2F7548" w:rsidRPr="002F7548" w:rsidRDefault="002F7548" w:rsidP="002F7548">
      <w:pPr>
        <w:autoSpaceDE w:val="0"/>
        <w:autoSpaceDN w:val="0"/>
        <w:adjustRightInd w:val="0"/>
        <w:spacing w:after="0" w:line="240" w:lineRule="auto"/>
        <w:ind w:left="-709" w:right="-755"/>
        <w:jc w:val="both"/>
        <w:rPr>
          <w:rFonts w:ascii="Arial" w:hAnsi="Arial" w:cs="Arial"/>
          <w:sz w:val="20"/>
          <w:szCs w:val="20"/>
        </w:rPr>
      </w:pPr>
      <w:r w:rsidRPr="002F7548">
        <w:rPr>
          <w:rFonts w:ascii="Arial" w:hAnsi="Arial" w:cs="Arial"/>
          <w:sz w:val="20"/>
          <w:szCs w:val="20"/>
          <w:lang w:val="ru-RU"/>
        </w:rPr>
        <w:t>- стан со вкупна внатрешна површина од 43</w:t>
      </w:r>
      <w:r w:rsidRPr="002F7548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СУ, број 1, запишана во Имотен лист бр. 253</w:t>
      </w:r>
      <w:r w:rsidRPr="002F7548">
        <w:rPr>
          <w:rFonts w:ascii="Arial" w:hAnsi="Arial" w:cs="Arial"/>
          <w:sz w:val="20"/>
          <w:szCs w:val="20"/>
          <w:lang w:val="en-US"/>
        </w:rPr>
        <w:t xml:space="preserve"> </w:t>
      </w:r>
      <w:r w:rsidRPr="002F7548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2F7548" w:rsidRPr="002F7548" w:rsidRDefault="002F7548" w:rsidP="002F7548">
      <w:pPr>
        <w:spacing w:after="0" w:line="240" w:lineRule="auto"/>
        <w:ind w:left="-709" w:right="-755"/>
        <w:jc w:val="both"/>
        <w:rPr>
          <w:rFonts w:ascii="Arial" w:eastAsia="Times New Roman" w:hAnsi="Arial" w:cs="Arial"/>
          <w:sz w:val="20"/>
          <w:szCs w:val="20"/>
        </w:rPr>
      </w:pPr>
      <w:r w:rsidRPr="002F7548">
        <w:rPr>
          <w:rFonts w:ascii="Arial" w:hAnsi="Arial" w:cs="Arial"/>
          <w:sz w:val="20"/>
          <w:szCs w:val="20"/>
          <w:lang w:val="ru-RU"/>
        </w:rPr>
        <w:t>- гаража со вкупна внатрешна површина од 14</w:t>
      </w:r>
      <w:r w:rsidRPr="002F7548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СУ, број 1, запишана во Имотен лист бр. 253</w:t>
      </w:r>
      <w:r w:rsidRPr="002F7548">
        <w:rPr>
          <w:rFonts w:ascii="Arial" w:hAnsi="Arial" w:cs="Arial"/>
          <w:sz w:val="20"/>
          <w:szCs w:val="20"/>
          <w:lang w:val="en-US"/>
        </w:rPr>
        <w:t xml:space="preserve"> </w:t>
      </w:r>
      <w:r w:rsidRPr="002F7548">
        <w:rPr>
          <w:rFonts w:ascii="Arial" w:hAnsi="Arial" w:cs="Arial"/>
          <w:sz w:val="20"/>
          <w:szCs w:val="20"/>
        </w:rPr>
        <w:t>КО Катланово при АКН на РМ – ЦКН Скопје;</w:t>
      </w:r>
    </w:p>
    <w:p w:rsidR="002F7548" w:rsidRPr="002F7548" w:rsidRDefault="002F7548" w:rsidP="002F7548">
      <w:pPr>
        <w:spacing w:after="0" w:line="240" w:lineRule="auto"/>
        <w:ind w:left="-709" w:right="-755"/>
        <w:jc w:val="both"/>
        <w:rPr>
          <w:rFonts w:ascii="Arial" w:hAnsi="Arial" w:cs="Arial"/>
          <w:sz w:val="20"/>
          <w:szCs w:val="20"/>
        </w:rPr>
      </w:pPr>
      <w:r w:rsidRPr="002F7548">
        <w:rPr>
          <w:rFonts w:ascii="Arial" w:hAnsi="Arial" w:cs="Arial"/>
          <w:sz w:val="20"/>
          <w:szCs w:val="20"/>
        </w:rPr>
        <w:t>сосопственост на предлагачот (доверителот) Александар Димитријев од Скопје</w:t>
      </w:r>
      <w:r w:rsidRPr="002F7548">
        <w:rPr>
          <w:rFonts w:ascii="Arial" w:hAnsi="Arial" w:cs="Arial"/>
          <w:sz w:val="20"/>
          <w:szCs w:val="20"/>
          <w:lang w:val="ru-RU"/>
        </w:rPr>
        <w:t xml:space="preserve"> </w:t>
      </w:r>
      <w:r w:rsidRPr="002F7548">
        <w:rPr>
          <w:rFonts w:ascii="Arial" w:hAnsi="Arial" w:cs="Arial"/>
          <w:sz w:val="20"/>
          <w:szCs w:val="20"/>
        </w:rPr>
        <w:t>со живеалиште на ул. Лазар Поптрајков бр. 36/1-2 Скопје, и противникот (должникот) Марика Зафировска од Скопје со живеалиште на ул. Финска бр. 178 Скопје.</w:t>
      </w:r>
    </w:p>
    <w:p w:rsidR="002F7548" w:rsidRPr="002F7548" w:rsidRDefault="002F7548" w:rsidP="002F7548">
      <w:pPr>
        <w:spacing w:after="0" w:line="240" w:lineRule="auto"/>
        <w:ind w:left="-709" w:right="-755"/>
        <w:jc w:val="both"/>
        <w:rPr>
          <w:rFonts w:ascii="Arial" w:eastAsia="Times New Roman" w:hAnsi="Arial" w:cs="Arial"/>
          <w:sz w:val="20"/>
          <w:szCs w:val="20"/>
        </w:rPr>
      </w:pPr>
      <w:r w:rsidRPr="002F7548">
        <w:rPr>
          <w:rFonts w:ascii="Arial" w:eastAsia="Times New Roman" w:hAnsi="Arial" w:cs="Arial"/>
          <w:sz w:val="20"/>
          <w:szCs w:val="20"/>
        </w:rPr>
        <w:t>Продажбата за недвижноста ќе се одржи на ден 15.04.2020</w:t>
      </w:r>
      <w:r w:rsidRPr="002F7548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2F7548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Pr="002F7548">
        <w:rPr>
          <w:rFonts w:ascii="Arial" w:eastAsia="Times New Roman" w:hAnsi="Arial" w:cs="Arial"/>
          <w:sz w:val="20"/>
          <w:szCs w:val="20"/>
          <w:lang w:val="ru-RU"/>
        </w:rPr>
        <w:t>12</w:t>
      </w:r>
      <w:r w:rsidRPr="002F7548">
        <w:rPr>
          <w:rFonts w:ascii="Arial" w:eastAsia="Times New Roman" w:hAnsi="Arial" w:cs="Arial"/>
          <w:sz w:val="20"/>
          <w:szCs w:val="20"/>
          <w:lang w:val="en-US"/>
        </w:rPr>
        <w:t xml:space="preserve">:00 </w:t>
      </w:r>
      <w:r w:rsidRPr="002F7548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Pr="002F7548">
        <w:rPr>
          <w:rFonts w:ascii="Arial" w:hAnsi="Arial" w:cs="Arial"/>
          <w:sz w:val="20"/>
          <w:szCs w:val="20"/>
        </w:rPr>
        <w:t>Извршител Андреја Буневски од Скопје, ул.Аминта Трети бр.54, Скопје.</w:t>
      </w:r>
      <w:r w:rsidRPr="002F7548">
        <w:rPr>
          <w:rFonts w:ascii="Arial" w:eastAsia="Times New Roman" w:hAnsi="Arial" w:cs="Arial"/>
          <w:sz w:val="20"/>
          <w:szCs w:val="20"/>
        </w:rPr>
        <w:t>Почетната вредност на недвижноста, утврде</w:t>
      </w:r>
      <w:r>
        <w:rPr>
          <w:rFonts w:ascii="Arial" w:eastAsia="Times New Roman" w:hAnsi="Arial" w:cs="Arial"/>
          <w:sz w:val="20"/>
          <w:szCs w:val="20"/>
        </w:rPr>
        <w:t xml:space="preserve">на со заклучок на извршителот, </w:t>
      </w:r>
      <w:r w:rsidRPr="002F7548">
        <w:rPr>
          <w:rFonts w:ascii="Arial" w:eastAsia="Times New Roman" w:hAnsi="Arial" w:cs="Arial"/>
          <w:sz w:val="20"/>
          <w:szCs w:val="20"/>
        </w:rPr>
        <w:t xml:space="preserve">изнесува </w:t>
      </w:r>
      <w:r w:rsidRPr="002F7548">
        <w:rPr>
          <w:rFonts w:ascii="Arial" w:eastAsia="Times New Roman" w:hAnsi="Arial" w:cs="Arial"/>
          <w:sz w:val="20"/>
          <w:szCs w:val="20"/>
          <w:lang w:val="ru-RU"/>
        </w:rPr>
        <w:t xml:space="preserve">3.280.164,00 </w:t>
      </w:r>
      <w:r w:rsidRPr="002F7548">
        <w:rPr>
          <w:rFonts w:ascii="Arial" w:eastAsia="Times New Roman" w:hAnsi="Arial" w:cs="Arial"/>
          <w:sz w:val="20"/>
          <w:szCs w:val="20"/>
        </w:rPr>
        <w:t xml:space="preserve">денари, </w:t>
      </w:r>
      <w:r w:rsidRPr="002F7548">
        <w:rPr>
          <w:rFonts w:ascii="Arial" w:eastAsia="Times New Roman" w:hAnsi="Arial" w:cs="Arial"/>
          <w:bCs/>
          <w:sz w:val="20"/>
          <w:szCs w:val="20"/>
        </w:rPr>
        <w:t xml:space="preserve">а  </w:t>
      </w:r>
      <w:r w:rsidRPr="002F7548">
        <w:rPr>
          <w:rFonts w:ascii="Arial" w:hAnsi="Arial" w:cs="Arial"/>
          <w:sz w:val="20"/>
          <w:szCs w:val="20"/>
        </w:rPr>
        <w:t>која вредност претставува почетна цена за првото усно јавно наддавање, и</w:t>
      </w:r>
      <w:r w:rsidRPr="002F7548"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првото јавно наддавање.Недвижноста е оптоварена со следните товари и службености </w:t>
      </w:r>
      <w:r w:rsidRPr="002F7548">
        <w:rPr>
          <w:rFonts w:ascii="Arial" w:eastAsia="Times New Roman" w:hAnsi="Arial" w:cs="Arial"/>
          <w:sz w:val="20"/>
          <w:szCs w:val="20"/>
          <w:lang w:val="ru-RU"/>
        </w:rPr>
        <w:t>налог за извршување врз недвижност врз основа на чл 166 од ЗИ И.бр. 249/2020 од 24.01.2020 година.</w:t>
      </w:r>
      <w:r w:rsidRPr="002F7548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F7548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2F7548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Pr="002F7548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и тоа најдоцна 1 (еден) ден пред продажбата, односно износ од 328.016,00 денари за недвижност. Уплатата на паричните средства на име гаранција се врши на жиро сметката од извршителот со бр.</w:t>
      </w:r>
      <w:r w:rsidRPr="002F7548">
        <w:rPr>
          <w:rFonts w:ascii="Arial" w:eastAsia="Times New Roman" w:hAnsi="Arial" w:cs="Arial"/>
          <w:sz w:val="20"/>
          <w:szCs w:val="20"/>
          <w:lang w:val="ru-RU" w:eastAsia="en-GB"/>
        </w:rPr>
        <w:t xml:space="preserve">240010001043021 </w:t>
      </w:r>
      <w:r w:rsidRPr="002F7548">
        <w:rPr>
          <w:rFonts w:ascii="Arial" w:hAnsi="Arial" w:cs="Arial"/>
          <w:sz w:val="20"/>
          <w:szCs w:val="20"/>
        </w:rPr>
        <w:t xml:space="preserve">во Уни Банка </w:t>
      </w:r>
      <w:r w:rsidRPr="002F7548">
        <w:rPr>
          <w:rFonts w:ascii="Arial" w:hAnsi="Arial" w:cs="Arial" w:hint="cs"/>
          <w:sz w:val="20"/>
          <w:szCs w:val="20"/>
        </w:rPr>
        <w:t>АД</w:t>
      </w:r>
      <w:r w:rsidRPr="002F7548">
        <w:rPr>
          <w:rFonts w:ascii="Arial" w:hAnsi="Arial" w:cs="Arial"/>
          <w:sz w:val="20"/>
          <w:szCs w:val="20"/>
        </w:rPr>
        <w:t xml:space="preserve"> </w:t>
      </w:r>
      <w:r w:rsidRPr="002F7548">
        <w:rPr>
          <w:rFonts w:ascii="Arial" w:hAnsi="Arial" w:cs="Arial" w:hint="cs"/>
          <w:sz w:val="20"/>
          <w:szCs w:val="20"/>
        </w:rPr>
        <w:t>Скопје</w:t>
      </w:r>
      <w:r w:rsidRPr="002F7548">
        <w:rPr>
          <w:rFonts w:ascii="Arial" w:hAnsi="Arial" w:cs="Arial"/>
          <w:sz w:val="20"/>
          <w:szCs w:val="20"/>
        </w:rPr>
        <w:t xml:space="preserve">. </w:t>
      </w:r>
      <w:r w:rsidRPr="002F7548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2F7548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2F7548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Pr="002F7548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дневен весник Нова Македонија </w:t>
      </w:r>
      <w:r w:rsidRPr="002F7548">
        <w:rPr>
          <w:rFonts w:ascii="Arial" w:eastAsia="Times New Roman" w:hAnsi="Arial" w:cs="Arial"/>
          <w:sz w:val="20"/>
          <w:szCs w:val="20"/>
          <w:lang w:val="ru-RU"/>
        </w:rPr>
        <w:t>и електронски на веб страницата на Комората</w:t>
      </w:r>
      <w:r w:rsidRPr="002F7548">
        <w:rPr>
          <w:rFonts w:ascii="Arial" w:eastAsia="Times New Roman" w:hAnsi="Arial" w:cs="Arial"/>
          <w:sz w:val="20"/>
          <w:szCs w:val="20"/>
        </w:rPr>
        <w:t>.</w:t>
      </w:r>
    </w:p>
    <w:p w:rsidR="002F7548" w:rsidRPr="002F7548" w:rsidRDefault="002F7548" w:rsidP="002F7548">
      <w:pPr>
        <w:spacing w:after="0" w:line="240" w:lineRule="auto"/>
        <w:ind w:left="-709" w:right="-755"/>
        <w:jc w:val="both"/>
        <w:rPr>
          <w:rFonts w:ascii="Arial" w:eastAsia="Times New Roman" w:hAnsi="Arial" w:cs="Arial"/>
          <w:sz w:val="20"/>
          <w:szCs w:val="20"/>
        </w:rPr>
      </w:pPr>
      <w:r w:rsidRPr="002F7548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F7548" w:rsidRDefault="002F7548" w:rsidP="002F7548">
      <w:pPr>
        <w:spacing w:after="0" w:line="240" w:lineRule="auto"/>
        <w:ind w:left="-709" w:right="-755"/>
        <w:jc w:val="both"/>
        <w:rPr>
          <w:rFonts w:ascii="Arial" w:hAnsi="Arial" w:cs="Arial"/>
          <w:sz w:val="20"/>
          <w:szCs w:val="20"/>
        </w:rPr>
      </w:pPr>
    </w:p>
    <w:p w:rsidR="002F7548" w:rsidRDefault="002F7548" w:rsidP="002F7548">
      <w:pPr>
        <w:spacing w:after="0" w:line="240" w:lineRule="auto"/>
        <w:ind w:left="-709" w:right="-755"/>
        <w:jc w:val="both"/>
        <w:rPr>
          <w:rFonts w:ascii="Arial" w:hAnsi="Arial" w:cs="Arial"/>
          <w:sz w:val="20"/>
          <w:szCs w:val="20"/>
        </w:rPr>
      </w:pPr>
      <w:r w:rsidRPr="002F75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2F7548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2F7548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2F7548">
        <w:rPr>
          <w:rFonts w:ascii="Arial" w:hAnsi="Arial" w:cs="Arial"/>
          <w:sz w:val="20"/>
          <w:szCs w:val="20"/>
        </w:rPr>
        <w:t xml:space="preserve"> И З В Р Ш И Т Е Л</w:t>
      </w:r>
    </w:p>
    <w:p w:rsidR="002F7548" w:rsidRPr="002F7548" w:rsidRDefault="002F7548" w:rsidP="002F7548">
      <w:pPr>
        <w:spacing w:after="0" w:line="240" w:lineRule="auto"/>
        <w:ind w:left="-709" w:right="-7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Андреја Буневски</w:t>
      </w:r>
    </w:p>
    <w:p w:rsidR="00450DC0" w:rsidRDefault="00450DC0" w:rsidP="002F7548">
      <w:pPr>
        <w:ind w:left="-709" w:right="-755"/>
      </w:pPr>
    </w:p>
    <w:sectPr w:rsidR="00450DC0" w:rsidSect="002F7548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8"/>
    <w:rsid w:val="002F7548"/>
    <w:rsid w:val="00450DC0"/>
    <w:rsid w:val="005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2020-03-23T07:43:00Z</cp:lastPrinted>
  <dcterms:created xsi:type="dcterms:W3CDTF">2020-03-24T09:46:00Z</dcterms:created>
  <dcterms:modified xsi:type="dcterms:W3CDTF">2020-03-24T09:46:00Z</dcterms:modified>
</cp:coreProperties>
</file>