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AB19F1" w:rsidRPr="00DB4229" w:rsidTr="001747BA">
        <w:tc>
          <w:tcPr>
            <w:tcW w:w="6204" w:type="dxa"/>
            <w:hideMark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1C4BD65" wp14:editId="33A2AD1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B19F1" w:rsidRPr="00DB4229" w:rsidTr="001747BA">
        <w:tc>
          <w:tcPr>
            <w:tcW w:w="6204" w:type="dxa"/>
            <w:hideMark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B19F1" w:rsidRPr="00DB4229" w:rsidTr="001747BA">
        <w:tc>
          <w:tcPr>
            <w:tcW w:w="6204" w:type="dxa"/>
            <w:hideMark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B19F1" w:rsidRPr="00823825" w:rsidRDefault="00AB19F1" w:rsidP="001747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AB19F1" w:rsidRPr="00DB4229" w:rsidTr="001747BA">
        <w:tc>
          <w:tcPr>
            <w:tcW w:w="6204" w:type="dxa"/>
            <w:hideMark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B19F1" w:rsidRPr="00DB4229" w:rsidTr="001747BA">
        <w:tc>
          <w:tcPr>
            <w:tcW w:w="6204" w:type="dxa"/>
            <w:hideMark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B19F1" w:rsidRPr="00DB4229" w:rsidTr="001747BA">
        <w:tc>
          <w:tcPr>
            <w:tcW w:w="6204" w:type="dxa"/>
            <w:hideMark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178/2015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AB19F1" w:rsidRPr="00DB4229" w:rsidTr="001747BA">
        <w:tc>
          <w:tcPr>
            <w:tcW w:w="6204" w:type="dxa"/>
            <w:hideMark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B19F1" w:rsidRPr="00DB4229" w:rsidTr="001747BA">
        <w:tc>
          <w:tcPr>
            <w:tcW w:w="6204" w:type="dxa"/>
            <w:hideMark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ул.Живко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Брајковски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</w:t>
            </w:r>
          </w:p>
        </w:tc>
        <w:tc>
          <w:tcPr>
            <w:tcW w:w="566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B19F1" w:rsidRPr="00DB4229" w:rsidTr="001747BA">
        <w:tc>
          <w:tcPr>
            <w:tcW w:w="6204" w:type="dxa"/>
            <w:hideMark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B19F1" w:rsidRPr="00DB4229" w:rsidRDefault="00AB19F1" w:rsidP="001747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AB19F1" w:rsidRDefault="00AB19F1" w:rsidP="00AB1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AB19F1" w:rsidRDefault="00AB19F1" w:rsidP="00AB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B19F1" w:rsidRPr="00823825" w:rsidRDefault="00AB19F1" w:rsidP="00AB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Извршителот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6" w:name="Izvrsitel"/>
      <w:bookmarkEnd w:id="6"/>
      <w:r>
        <w:rPr>
          <w:rFonts w:ascii="Arial" w:hAnsi="Arial" w:cs="Arial"/>
          <w:b/>
          <w:sz w:val="18"/>
          <w:szCs w:val="18"/>
        </w:rPr>
        <w:t>Александар Кузмановски</w:t>
      </w:r>
      <w:r>
        <w:rPr>
          <w:rFonts w:ascii="Arial" w:hAnsi="Arial" w:cs="Arial"/>
          <w:sz w:val="18"/>
          <w:szCs w:val="18"/>
        </w:rPr>
        <w:t xml:space="preserve"> од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7" w:name="Adresa"/>
      <w:bookmarkEnd w:id="7"/>
      <w:r>
        <w:rPr>
          <w:rFonts w:ascii="Arial" w:hAnsi="Arial" w:cs="Arial"/>
          <w:b/>
          <w:sz w:val="18"/>
          <w:szCs w:val="18"/>
        </w:rPr>
        <w:t xml:space="preserve">Гостивар, ул.Живко Брајковски бр.23 </w:t>
      </w:r>
      <w:r>
        <w:rPr>
          <w:rFonts w:ascii="Arial" w:hAnsi="Arial" w:cs="Arial"/>
          <w:sz w:val="18"/>
          <w:szCs w:val="18"/>
        </w:rPr>
        <w:t>врз основа на барањето за спроведување на извршување од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8" w:name="Doveritel1"/>
      <w:bookmarkEnd w:id="8"/>
      <w:r>
        <w:rPr>
          <w:rFonts w:ascii="Arial" w:hAnsi="Arial" w:cs="Arial"/>
          <w:b/>
          <w:sz w:val="18"/>
          <w:szCs w:val="18"/>
        </w:rPr>
        <w:t xml:space="preserve">доверителите 1. Апостолоска Драгица 2. Апостолоски Гоце 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и 3. Апостолоски Симо  сите </w:t>
      </w:r>
      <w:r>
        <w:rPr>
          <w:rFonts w:ascii="Arial" w:hAnsi="Arial" w:cs="Arial"/>
          <w:sz w:val="18"/>
          <w:szCs w:val="18"/>
        </w:rPr>
        <w:t>од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9" w:name="DovGrad1"/>
      <w:bookmarkEnd w:id="9"/>
      <w:r>
        <w:rPr>
          <w:rFonts w:ascii="Arial" w:hAnsi="Arial" w:cs="Arial"/>
          <w:b/>
          <w:sz w:val="18"/>
          <w:szCs w:val="18"/>
        </w:rPr>
        <w:t>Гостивар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засновано на извршната исправа</w:t>
      </w:r>
      <w:r>
        <w:rPr>
          <w:rFonts w:ascii="Arial" w:hAnsi="Arial" w:cs="Arial"/>
          <w:color w:val="000000"/>
          <w:sz w:val="18"/>
          <w:szCs w:val="18"/>
        </w:rPr>
        <w:t xml:space="preserve"> П1.бр.219/2012</w:t>
      </w:r>
      <w:r>
        <w:rPr>
          <w:rFonts w:ascii="Arial" w:hAnsi="Arial" w:cs="Arial"/>
          <w:sz w:val="18"/>
          <w:szCs w:val="18"/>
        </w:rPr>
        <w:t xml:space="preserve"> од </w:t>
      </w:r>
      <w:r>
        <w:rPr>
          <w:rFonts w:ascii="Arial" w:hAnsi="Arial" w:cs="Arial"/>
          <w:color w:val="000000"/>
          <w:sz w:val="18"/>
          <w:szCs w:val="18"/>
        </w:rPr>
        <w:t>21.09.2012</w:t>
      </w:r>
      <w:r>
        <w:rPr>
          <w:rFonts w:ascii="Arial" w:hAnsi="Arial" w:cs="Arial"/>
          <w:sz w:val="18"/>
          <w:szCs w:val="18"/>
        </w:rPr>
        <w:t xml:space="preserve"> на </w:t>
      </w:r>
      <w:r>
        <w:rPr>
          <w:rFonts w:ascii="Arial" w:hAnsi="Arial" w:cs="Arial"/>
          <w:color w:val="000000"/>
          <w:sz w:val="18"/>
          <w:szCs w:val="18"/>
        </w:rPr>
        <w:t>Основен суд Гостивар и Гж.бр.988/13 од 29.10.2013 година на Апелационен Суд Гостивар</w:t>
      </w:r>
      <w:r>
        <w:rPr>
          <w:rFonts w:ascii="Arial" w:hAnsi="Arial" w:cs="Arial"/>
          <w:sz w:val="18"/>
          <w:szCs w:val="18"/>
        </w:rPr>
        <w:t xml:space="preserve">, против солидарните 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10" w:name="Dolznik1"/>
      <w:bookmarkEnd w:id="10"/>
      <w:r>
        <w:rPr>
          <w:rFonts w:ascii="Arial" w:hAnsi="Arial" w:cs="Arial"/>
          <w:b/>
          <w:sz w:val="18"/>
          <w:szCs w:val="18"/>
        </w:rPr>
        <w:t>должници 1. Ајдари Џемаил 2. Апостолоски Заре и  3. Исмет Сулејмани</w:t>
      </w:r>
      <w:r>
        <w:rPr>
          <w:rFonts w:ascii="Arial" w:hAnsi="Arial" w:cs="Arial"/>
          <w:sz w:val="18"/>
          <w:szCs w:val="18"/>
        </w:rPr>
        <w:t xml:space="preserve">, </w:t>
      </w:r>
      <w:bookmarkStart w:id="11" w:name="Dolznik2"/>
      <w:bookmarkEnd w:id="11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за спроведување на извршување во вредност </w:t>
      </w:r>
      <w:bookmarkStart w:id="12" w:name="VredPredmet"/>
      <w:bookmarkEnd w:id="12"/>
      <w:r>
        <w:rPr>
          <w:rFonts w:ascii="Arial" w:hAnsi="Arial" w:cs="Arial"/>
        </w:rPr>
        <w:t xml:space="preserve">4.000.000,00 денари, на ден </w:t>
      </w:r>
      <w:bookmarkStart w:id="13" w:name="DatumIzdava"/>
      <w:bookmarkEnd w:id="13"/>
      <w:r>
        <w:rPr>
          <w:rFonts w:ascii="Arial" w:hAnsi="Arial" w:cs="Arial"/>
        </w:rPr>
        <w:t>10.03.2020 година го донесува следниот</w:t>
      </w:r>
      <w:r w:rsidRPr="00823825">
        <w:rPr>
          <w:rFonts w:ascii="Arial" w:hAnsi="Arial" w:cs="Arial"/>
        </w:rPr>
        <w:t>:</w:t>
      </w:r>
    </w:p>
    <w:p w:rsidR="00AB19F1" w:rsidRPr="00823825" w:rsidRDefault="00AB19F1" w:rsidP="00AB1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AB19F1" w:rsidRPr="00823825" w:rsidRDefault="00AB19F1" w:rsidP="00AB19F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AB19F1" w:rsidRPr="00823825" w:rsidRDefault="00AB19F1" w:rsidP="00AB19F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AB19F1" w:rsidRDefault="00AB19F1" w:rsidP="00AB19F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AB19F1" w:rsidRPr="00823825" w:rsidRDefault="00AB19F1" w:rsidP="00AB19F1">
      <w:pPr>
        <w:spacing w:after="0"/>
        <w:jc w:val="center"/>
        <w:rPr>
          <w:rFonts w:ascii="Arial" w:hAnsi="Arial" w:cs="Arial"/>
          <w:b/>
        </w:rPr>
      </w:pPr>
    </w:p>
    <w:p w:rsidR="00AB19F1" w:rsidRDefault="00AB19F1" w:rsidP="00AB19F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      СЕ ОПРЕДЕЛУВА</w:t>
      </w:r>
      <w:r>
        <w:rPr>
          <w:rFonts w:ascii="Arial" w:eastAsia="Times New Roman" w:hAnsi="Arial" w:cs="Arial"/>
        </w:rPr>
        <w:t xml:space="preserve"> прва продажба со усно јавно наддавање </w:t>
      </w:r>
      <w:r>
        <w:rPr>
          <w:rFonts w:ascii="Arial" w:hAnsi="Arial" w:cs="Arial"/>
        </w:rPr>
        <w:t>на ½ иддеални делови од недвижности–објекти со незапишани права кои се наоѓаат т.е се изградени на катастарските парцели КП.бр.3871 опишана по Имотен лист бр.7864 и КП.бр.3870/1 опишана по Имотен лист бр. 97233 и двете на KO Гостивар 1 и тоа:</w:t>
      </w:r>
    </w:p>
    <w:p w:rsidR="00AB19F1" w:rsidRPr="000A3EEC" w:rsidRDefault="00AB19F1" w:rsidP="00AB1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3EEC">
        <w:rPr>
          <w:rFonts w:ascii="Arial" w:eastAsia="Times New Roman" w:hAnsi="Arial" w:cs="Arial"/>
        </w:rPr>
        <w:t xml:space="preserve">½ иддеални делови (една иддеална половина ) од недвижноста-објект со незапишани права и тоа број на зграда 01, влез 07, кат Приземје (П), деловен простор (ДП),  со внатрешна површина од 99 м2, </w:t>
      </w: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19F1" w:rsidRPr="00A56A9A" w:rsidRDefault="00AB19F1" w:rsidP="00AB1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6A9A">
        <w:rPr>
          <w:rFonts w:ascii="Arial" w:eastAsia="Times New Roman" w:hAnsi="Arial" w:cs="Arial"/>
        </w:rPr>
        <w:t xml:space="preserve">½ иддеални делови (една иддеална половина ) од недвижноста-објект со незапишани права и тоа број на зграда 01,влез 01, кат Кат1(к-1), стан 1, деловен простор (ДП) со  внатрешна површина  од 115 м2, </w:t>
      </w: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19F1" w:rsidRPr="000A3EEC" w:rsidRDefault="00AB19F1" w:rsidP="00AB1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A3EEC">
        <w:rPr>
          <w:rFonts w:ascii="Arial" w:eastAsia="Times New Roman" w:hAnsi="Arial" w:cs="Arial"/>
        </w:rPr>
        <w:t xml:space="preserve"> ½ иддеални делови (една иддеална половина ) од недвижноста-објект со незапишани права и тоа број на зграда 01,влез 01,кат Кат 1(к-1), стан 28, станбен простор (СТ), со  внатрешна површина  од 48 м2 и  ½ иддеални делови (една иддеална половина ) од недвижноста-објект со незапишани права и тоа број на зграда 01,влез 01,кат Кат 1(к-1), стан 28 помошен простор (ПП),  со внатрешна површина  од 3 м2,</w:t>
      </w:r>
      <w:r w:rsidRPr="000A3EEC">
        <w:rPr>
          <w:rFonts w:ascii="Arial" w:hAnsi="Arial" w:cs="Arial"/>
          <w:b/>
          <w:bCs/>
        </w:rPr>
        <w:t xml:space="preserve"> </w:t>
      </w: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19F1" w:rsidRPr="000A3EEC" w:rsidRDefault="00AB19F1" w:rsidP="00AB1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A3EEC">
        <w:rPr>
          <w:rFonts w:ascii="Arial" w:eastAsia="Times New Roman" w:hAnsi="Arial" w:cs="Arial"/>
        </w:rPr>
        <w:t xml:space="preserve"> ½ иддеални делови (една иддеална половина ) од недвижноста-објект со незапишани права и тоа број на зграда 01, влез 01, кат 1(к-1) стан 29 станбен простор(СТ) со  внатрешна површина од 48 м2 и  ½ иддеални делови (една иддеална половина ) од недвижноста-објект со незапишани права и тоа број на зграда 01, влез 01, кат КАТ 1 (к-1) стан 29, помошен простор(ПП), со внатрешна површина од  3м2,</w:t>
      </w:r>
      <w:r w:rsidRPr="000A3EEC">
        <w:rPr>
          <w:rFonts w:ascii="Arial" w:hAnsi="Arial" w:cs="Arial"/>
          <w:b/>
          <w:bCs/>
        </w:rPr>
        <w:t xml:space="preserve"> </w:t>
      </w:r>
      <w:r w:rsidRPr="000A3EEC">
        <w:rPr>
          <w:rFonts w:ascii="Arial" w:hAnsi="Arial" w:cs="Arial"/>
        </w:rPr>
        <w:t>, и</w:t>
      </w: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19F1" w:rsidRPr="000A3EEC" w:rsidRDefault="00AB19F1" w:rsidP="00AB1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A3EEC">
        <w:rPr>
          <w:rFonts w:ascii="Arial" w:eastAsia="Times New Roman" w:hAnsi="Arial" w:cs="Arial"/>
          <w:bCs/>
        </w:rPr>
        <w:t xml:space="preserve"> </w:t>
      </w:r>
      <w:r w:rsidRPr="000A3EEC">
        <w:rPr>
          <w:rFonts w:ascii="Arial" w:eastAsia="Times New Roman" w:hAnsi="Arial" w:cs="Arial"/>
        </w:rPr>
        <w:t xml:space="preserve">½ иддеални делови (една иддеална половина ) од недвижноста-објект со незапишани права и тоа </w:t>
      </w:r>
      <w:r w:rsidRPr="000A3EEC">
        <w:rPr>
          <w:rFonts w:ascii="Arial" w:eastAsia="Times New Roman" w:hAnsi="Arial" w:cs="Arial"/>
          <w:bCs/>
        </w:rPr>
        <w:t>бр.на зграда 01, влез 01,кат подрум (ПО), стан 1, помошен простор (П) со  внатрешна површина од 112 м2 ,</w:t>
      </w:r>
      <w:r w:rsidRPr="000A3EEC">
        <w:rPr>
          <w:rFonts w:ascii="Arial" w:hAnsi="Arial" w:cs="Arial"/>
          <w:b/>
          <w:bCs/>
        </w:rPr>
        <w:t xml:space="preserve"> </w:t>
      </w:r>
    </w:p>
    <w:p w:rsidR="00AB19F1" w:rsidRDefault="00AB19F1" w:rsidP="00AB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B19F1" w:rsidRDefault="00AB19F1" w:rsidP="00AB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B19F1" w:rsidRDefault="00AB19F1" w:rsidP="00AB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F2B8C">
        <w:rPr>
          <w:rFonts w:ascii="Arial" w:hAnsi="Arial" w:cs="Arial"/>
          <w:bCs/>
        </w:rPr>
        <w:t xml:space="preserve">           Сите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опишани во Геодетски елаборат за геодетски работи за посебни намени –идентификација  со дел.бр: 0801-139 од  12.06.2019 година  и Анекс на геодетски елаборат со дел.бр.0801-139 од  </w:t>
      </w:r>
      <w:r>
        <w:rPr>
          <w:rFonts w:ascii="Arial" w:hAnsi="Arial" w:cs="Arial"/>
          <w:bCs/>
        </w:rPr>
        <w:lastRenderedPageBreak/>
        <w:t>16.07.2019   година  на  Друштво за геодетски услуги КАТ- СТАР ПРО ДООЕЛ Гостивар, попишани на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Записник за попис на недвижност врз основа на чл. 239-а став 1 од Законот за Извршување И.бр.178/2015  од 17.06.2019  година на Извршител Александар Кузмановски, кој записник е прибележан во Имотен Лист бр. 7864 за КО Гостивар 1 и </w:t>
      </w:r>
      <w:r>
        <w:rPr>
          <w:rFonts w:ascii="Arial" w:hAnsi="Arial" w:cs="Arial"/>
        </w:rPr>
        <w:t>Имотен лист бр. 97233 за КО Гостивар 1</w:t>
      </w:r>
      <w:r>
        <w:rPr>
          <w:rFonts w:ascii="Arial" w:hAnsi="Arial" w:cs="Arial"/>
          <w:bCs/>
        </w:rPr>
        <w:t xml:space="preserve"> при Одделение за катастар на недвижности Гостивар.</w:t>
      </w:r>
      <w:r>
        <w:rPr>
          <w:rFonts w:ascii="Arial" w:hAnsi="Arial" w:cs="Arial"/>
          <w:bCs/>
          <w:lang w:val="en-US"/>
        </w:rPr>
        <w:t xml:space="preserve"> </w:t>
      </w:r>
    </w:p>
    <w:p w:rsidR="00AB19F1" w:rsidRPr="007F2B8C" w:rsidRDefault="00AB19F1" w:rsidP="00AB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B19F1" w:rsidRPr="007F2B8C" w:rsidRDefault="00AB19F1" w:rsidP="00AB1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Иддеалните делови од недвижностите-објекти со незапишани  права му припаѓаат на должникот Џемаил Ајдари согласно урбанистичка  согласност УП 1 бр.13-1969 од 24.07.2017 година  издадена од Општина Гостивар по поднесено барање за утврдување на правен статус на безправен објект УП 1 бр.13-1969 од 17.08.2011 година, а истите се дел од објект-колективна стамбена зграда (ПО+П+6+МА) со деловен простор во приземје и прв кат изграден на погоре наведените катастарски парцели.</w:t>
      </w:r>
    </w:p>
    <w:p w:rsidR="00AB19F1" w:rsidRDefault="00AB19F1" w:rsidP="00AB1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19F1" w:rsidRPr="00211393" w:rsidRDefault="00AB19F1" w:rsidP="00AB19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u-RU"/>
        </w:rPr>
      </w:pP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08.04.2020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Александар Кузмановски на ул.Живко Брајковски бр.23 Гостивар</w:t>
      </w:r>
      <w:r w:rsidRPr="00211393">
        <w:rPr>
          <w:rFonts w:ascii="Arial" w:eastAsia="Times New Roman" w:hAnsi="Arial" w:cs="Arial"/>
        </w:rPr>
        <w:t xml:space="preserve">. </w:t>
      </w:r>
    </w:p>
    <w:p w:rsidR="00AB19F1" w:rsidRPr="00211393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Почетните </w:t>
      </w:r>
      <w:r w:rsidRPr="00211393">
        <w:rPr>
          <w:rFonts w:ascii="Arial" w:eastAsia="Times New Roman" w:hAnsi="Arial" w:cs="Arial"/>
        </w:rPr>
        <w:t xml:space="preserve"> вредн</w:t>
      </w:r>
      <w:r>
        <w:rPr>
          <w:rFonts w:ascii="Arial" w:eastAsia="Times New Roman" w:hAnsi="Arial" w:cs="Arial"/>
        </w:rPr>
        <w:t>ости  на иддеалните делови од недвижностите-објекти со незапишани права  се  утврдени</w:t>
      </w:r>
      <w:r w:rsidRPr="00211393">
        <w:rPr>
          <w:rFonts w:ascii="Arial" w:eastAsia="Times New Roman" w:hAnsi="Arial" w:cs="Arial"/>
        </w:rPr>
        <w:t xml:space="preserve"> со заклучок на извршителот </w:t>
      </w:r>
      <w:r>
        <w:rPr>
          <w:rFonts w:ascii="Arial" w:eastAsia="Times New Roman" w:hAnsi="Arial" w:cs="Arial"/>
          <w:lang w:val="ru-RU"/>
        </w:rPr>
        <w:t>за утврдување на вредност И.бр.178/2015 од 10.03.2020 година     и истите изнесуваат и тоа :</w:t>
      </w: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B19F1" w:rsidRPr="000A3EEC" w:rsidRDefault="00AB19F1" w:rsidP="00AB1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3EEC">
        <w:rPr>
          <w:rFonts w:ascii="Arial" w:eastAsia="Times New Roman" w:hAnsi="Arial" w:cs="Arial"/>
        </w:rPr>
        <w:t>За ½ иддеални делови (една иддеална половина ) од недвижноста-објект со незапишани права и тоа број на зграда 01, влез 07, кат Приземје (П), деловен простор (ДП) со внатрешна површина од 99 м2, почетната вредност изнесува</w:t>
      </w:r>
      <w:r w:rsidRPr="000A3EEC">
        <w:rPr>
          <w:rFonts w:ascii="Arial" w:hAnsi="Arial" w:cs="Arial"/>
        </w:rPr>
        <w:t xml:space="preserve"> 3.828.662,00  денари под која</w:t>
      </w:r>
      <w:r>
        <w:rPr>
          <w:rFonts w:ascii="Arial" w:hAnsi="Arial" w:cs="Arial"/>
        </w:rPr>
        <w:t xml:space="preserve"> вредност </w:t>
      </w:r>
      <w:r w:rsidRPr="000A3EEC">
        <w:rPr>
          <w:rFonts w:ascii="Arial" w:hAnsi="Arial" w:cs="Arial"/>
        </w:rPr>
        <w:t xml:space="preserve"> не може да се продаде на првото  усно јавно наддавање,</w:t>
      </w: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19F1" w:rsidRPr="000A3EEC" w:rsidRDefault="00AB19F1" w:rsidP="00AB1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A3EEC">
        <w:rPr>
          <w:rFonts w:ascii="Arial" w:eastAsia="Times New Roman" w:hAnsi="Arial" w:cs="Arial"/>
        </w:rPr>
        <w:t xml:space="preserve">  За ½ иддеални делови (една иддеална половина ) од недвижноста-објект со незапишани права и тоа број на зграда 01,влез 01, кат Кат1(к-1), стан 1, деловен простор (</w:t>
      </w:r>
      <w:r>
        <w:rPr>
          <w:rFonts w:ascii="Arial" w:eastAsia="Times New Roman" w:hAnsi="Arial" w:cs="Arial"/>
        </w:rPr>
        <w:t>ДП) внатрешна површина  од 115</w:t>
      </w:r>
      <w:r w:rsidRPr="000A3EEC">
        <w:rPr>
          <w:rFonts w:ascii="Arial" w:eastAsia="Times New Roman" w:hAnsi="Arial" w:cs="Arial"/>
        </w:rPr>
        <w:t xml:space="preserve"> м2,  почетната вредност изнесува</w:t>
      </w:r>
      <w:r w:rsidRPr="000A3EEC">
        <w:rPr>
          <w:rFonts w:ascii="Arial" w:hAnsi="Arial" w:cs="Arial"/>
        </w:rPr>
        <w:t xml:space="preserve"> 3.523.412,00  денари под која </w:t>
      </w:r>
      <w:r>
        <w:rPr>
          <w:rFonts w:ascii="Arial" w:hAnsi="Arial" w:cs="Arial"/>
        </w:rPr>
        <w:t xml:space="preserve"> вредност </w:t>
      </w:r>
      <w:r w:rsidRPr="000A3EEC">
        <w:rPr>
          <w:rFonts w:ascii="Arial" w:hAnsi="Arial" w:cs="Arial"/>
        </w:rPr>
        <w:t>не може да се продаде на првото  усно јавно наддавање,</w:t>
      </w: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19F1" w:rsidRPr="000A3EEC" w:rsidRDefault="00AB19F1" w:rsidP="00AB1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A3EEC">
        <w:rPr>
          <w:rFonts w:ascii="Arial" w:eastAsia="Times New Roman" w:hAnsi="Arial" w:cs="Arial"/>
        </w:rPr>
        <w:t>За ½ иддеални делови (една иддеална половина ) од недвижноста-објект со незапишани права и тоа број на зграда 01,влез 01,кат Кат 1(к-1), стан 28, станбен простор (СТ), внатрешна површина  од 48 м2 и за ½ иддеални делови (една иддеална половина ) од недвижноста-објект со незапишани права и тоа број на зграда 01,влез 01,кат Кат 1(к-1), стан 28 помошен простор (ПП), внатрешна површина  од 3 м2,</w:t>
      </w:r>
      <w:r w:rsidRPr="000A3EEC">
        <w:rPr>
          <w:rFonts w:ascii="Arial" w:hAnsi="Arial" w:cs="Arial"/>
          <w:b/>
          <w:bCs/>
        </w:rPr>
        <w:t xml:space="preserve"> </w:t>
      </w:r>
      <w:r w:rsidRPr="000A3EEC">
        <w:rPr>
          <w:rFonts w:ascii="Arial" w:eastAsia="Times New Roman" w:hAnsi="Arial" w:cs="Arial"/>
        </w:rPr>
        <w:t>почетната вредност изнесува</w:t>
      </w:r>
      <w:r w:rsidRPr="000A3EEC">
        <w:rPr>
          <w:rFonts w:ascii="Arial" w:hAnsi="Arial" w:cs="Arial"/>
        </w:rPr>
        <w:t xml:space="preserve"> 922.603,00  денари под која </w:t>
      </w:r>
      <w:r>
        <w:rPr>
          <w:rFonts w:ascii="Arial" w:hAnsi="Arial" w:cs="Arial"/>
        </w:rPr>
        <w:t xml:space="preserve"> вредност </w:t>
      </w:r>
      <w:r w:rsidRPr="000A3EEC">
        <w:rPr>
          <w:rFonts w:ascii="Arial" w:hAnsi="Arial" w:cs="Arial"/>
        </w:rPr>
        <w:t>не може да се продаде на првото  усно јавно наддавање,</w:t>
      </w: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19F1" w:rsidRPr="000A3EEC" w:rsidRDefault="00AB19F1" w:rsidP="00AB1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A3EEC">
        <w:rPr>
          <w:rFonts w:ascii="Arial" w:eastAsia="Times New Roman" w:hAnsi="Arial" w:cs="Arial"/>
        </w:rPr>
        <w:t>За ½ иддеални делови (една иддеална половина ) од недвижноста-објект со незапишани права и тоа број на зграда 01, влез 01, кат 1(к-1) стан 29 станбен простор(СТ) внатрешна површина од 48 м2 и за ½ иддеални делови (една иддеална половина ) од недвижноста-објект со незапишани права и тоа број на зграда 01, влез 01, кат КАТ 1 (к-1) стан 29, помошен простор(ПП),внатрешна површина од  3м2,</w:t>
      </w:r>
      <w:r w:rsidRPr="000A3EEC">
        <w:rPr>
          <w:rFonts w:ascii="Arial" w:hAnsi="Arial" w:cs="Arial"/>
          <w:b/>
          <w:bCs/>
        </w:rPr>
        <w:t xml:space="preserve"> </w:t>
      </w:r>
      <w:r w:rsidRPr="000A3EEC">
        <w:rPr>
          <w:rFonts w:ascii="Arial" w:hAnsi="Arial" w:cs="Arial"/>
          <w:bCs/>
        </w:rPr>
        <w:t>почетната вредност изнесува</w:t>
      </w:r>
      <w:r w:rsidRPr="000A3EEC">
        <w:rPr>
          <w:rFonts w:ascii="Arial" w:hAnsi="Arial" w:cs="Arial"/>
        </w:rPr>
        <w:t xml:space="preserve"> 922.611,00  денари под која </w:t>
      </w:r>
      <w:r>
        <w:rPr>
          <w:rFonts w:ascii="Arial" w:hAnsi="Arial" w:cs="Arial"/>
        </w:rPr>
        <w:t xml:space="preserve"> вредност </w:t>
      </w:r>
      <w:r w:rsidRPr="000A3EEC">
        <w:rPr>
          <w:rFonts w:ascii="Arial" w:hAnsi="Arial" w:cs="Arial"/>
        </w:rPr>
        <w:t xml:space="preserve"> не може да се продаде на првото  усно јавно наддавање, и</w:t>
      </w: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19F1" w:rsidRPr="000A3EEC" w:rsidRDefault="00AB19F1" w:rsidP="00AB1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A3EEC">
        <w:rPr>
          <w:rFonts w:ascii="Arial" w:eastAsia="Times New Roman" w:hAnsi="Arial" w:cs="Arial"/>
          <w:bCs/>
        </w:rPr>
        <w:t xml:space="preserve"> За </w:t>
      </w:r>
      <w:r w:rsidRPr="000A3EEC">
        <w:rPr>
          <w:rFonts w:ascii="Arial" w:eastAsia="Times New Roman" w:hAnsi="Arial" w:cs="Arial"/>
        </w:rPr>
        <w:t xml:space="preserve">½ иддеални делови (една иддеална половина ) од недвижноста-објект со незапишани права и тоа </w:t>
      </w:r>
      <w:r w:rsidRPr="000A3EEC">
        <w:rPr>
          <w:rFonts w:ascii="Arial" w:eastAsia="Times New Roman" w:hAnsi="Arial" w:cs="Arial"/>
          <w:bCs/>
        </w:rPr>
        <w:t>бр.на зграда 01, влез 01,кат подрум (ПО), стан 1, помошен простор (П) внатрешна површина од 112 м2 ,</w:t>
      </w:r>
      <w:r w:rsidRPr="000A3EEC">
        <w:rPr>
          <w:rFonts w:ascii="Arial" w:hAnsi="Arial" w:cs="Arial"/>
          <w:b/>
          <w:bCs/>
        </w:rPr>
        <w:t xml:space="preserve"> </w:t>
      </w:r>
      <w:r w:rsidRPr="000A3EEC">
        <w:rPr>
          <w:rFonts w:ascii="Arial" w:hAnsi="Arial" w:cs="Arial"/>
          <w:bCs/>
        </w:rPr>
        <w:t>почетната вредност изнесува</w:t>
      </w:r>
      <w:r w:rsidRPr="000A3EEC">
        <w:rPr>
          <w:rFonts w:ascii="Arial" w:hAnsi="Arial" w:cs="Arial"/>
        </w:rPr>
        <w:t xml:space="preserve"> 1.018.907</w:t>
      </w:r>
      <w:r>
        <w:rPr>
          <w:rFonts w:ascii="Arial" w:hAnsi="Arial" w:cs="Arial"/>
        </w:rPr>
        <w:t xml:space="preserve">,00  денари под која вредност </w:t>
      </w:r>
      <w:r w:rsidRPr="000A3EEC">
        <w:rPr>
          <w:rFonts w:ascii="Arial" w:hAnsi="Arial" w:cs="Arial"/>
        </w:rPr>
        <w:t xml:space="preserve"> не може да се продаде на првото  усно јавно наддавање.</w:t>
      </w:r>
    </w:p>
    <w:p w:rsidR="00AB19F1" w:rsidRPr="00B4432A" w:rsidRDefault="00AB19F1" w:rsidP="00AB1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B19F1" w:rsidRPr="00211393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Иддеалните делови од недвижностите се оптоварени со следните товари и службености: </w:t>
      </w:r>
      <w:r>
        <w:rPr>
          <w:rFonts w:ascii="Arial" w:hAnsi="Arial" w:cs="Arial"/>
          <w:bCs/>
        </w:rPr>
        <w:t>Записник за попис на недвижност врз основа на чл. 239-а став 1 од Законот за Извршување И.бр.178/2015  од 17.06.2019  година на Извршител Александар Кузмановски</w:t>
      </w:r>
      <w:r>
        <w:rPr>
          <w:rFonts w:ascii="Arial" w:eastAsia="Times New Roman" w:hAnsi="Arial" w:cs="Arial"/>
        </w:rPr>
        <w:t>.</w:t>
      </w:r>
    </w:p>
    <w:p w:rsidR="00AB19F1" w:rsidRPr="00211393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B19F1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B19F1" w:rsidRDefault="00AB19F1" w:rsidP="00AB19F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color w:val="000000"/>
          <w:lang w:val="en-US"/>
        </w:rPr>
        <w:t>240190361123114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која се води кај </w:t>
      </w:r>
      <w:r>
        <w:rPr>
          <w:rFonts w:ascii="Arial" w:hAnsi="Arial" w:cs="Arial"/>
          <w:b/>
          <w:color w:val="000000"/>
          <w:lang w:val="en-US"/>
        </w:rPr>
        <w:t xml:space="preserve">УНИ </w:t>
      </w:r>
      <w:proofErr w:type="spellStart"/>
      <w:r>
        <w:rPr>
          <w:rFonts w:ascii="Arial" w:hAnsi="Arial" w:cs="Arial"/>
          <w:b/>
          <w:color w:val="000000"/>
          <w:lang w:val="en-US"/>
        </w:rPr>
        <w:t>Банка</w:t>
      </w:r>
      <w:proofErr w:type="spellEnd"/>
      <w:r>
        <w:rPr>
          <w:rFonts w:ascii="Arial" w:hAnsi="Arial" w:cs="Arial"/>
          <w:b/>
        </w:rPr>
        <w:t xml:space="preserve"> и даночен број </w:t>
      </w:r>
      <w:r>
        <w:rPr>
          <w:rFonts w:ascii="Arial" w:hAnsi="Arial" w:cs="Arial"/>
          <w:b/>
          <w:color w:val="000000"/>
          <w:lang w:val="en-US"/>
        </w:rPr>
        <w:t>МК5007013506810</w:t>
      </w:r>
      <w:r>
        <w:rPr>
          <w:rFonts w:ascii="Arial" w:hAnsi="Arial" w:cs="Arial"/>
          <w:lang w:val="en-US"/>
        </w:rPr>
        <w:t>.</w:t>
      </w:r>
      <w:proofErr w:type="gramEnd"/>
    </w:p>
    <w:p w:rsidR="00AB19F1" w:rsidRPr="00211393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B19F1" w:rsidRPr="00211393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Најп</w:t>
      </w:r>
      <w:r>
        <w:rPr>
          <w:rFonts w:ascii="Arial" w:eastAsia="Times New Roman" w:hAnsi="Arial" w:cs="Arial"/>
        </w:rPr>
        <w:t xml:space="preserve">оволниот понудувач - купувач на </w:t>
      </w:r>
      <w:r w:rsidRPr="00211393">
        <w:rPr>
          <w:rFonts w:ascii="Arial" w:eastAsia="Times New Roman" w:hAnsi="Arial" w:cs="Arial"/>
        </w:rPr>
        <w:t xml:space="preserve">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B19F1" w:rsidRPr="00211393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19F1" w:rsidRPr="00211393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AB19F1" w:rsidRPr="00211393" w:rsidRDefault="00AB19F1" w:rsidP="00AB19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B19F1" w:rsidRPr="00823825" w:rsidRDefault="00AB19F1" w:rsidP="00AB1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AB19F1" w:rsidRPr="00823825" w:rsidRDefault="00AB19F1" w:rsidP="00AB1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B19F1" w:rsidRDefault="00AB19F1" w:rsidP="00AB1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19F1" w:rsidRPr="00DB4229" w:rsidRDefault="00AB19F1" w:rsidP="00AB19F1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B19F1" w:rsidRPr="00867166" w:rsidTr="001747BA">
        <w:trPr>
          <w:trHeight w:val="851"/>
        </w:trPr>
        <w:tc>
          <w:tcPr>
            <w:tcW w:w="4297" w:type="dxa"/>
          </w:tcPr>
          <w:p w:rsidR="00AB19F1" w:rsidRPr="000406D7" w:rsidRDefault="00AB19F1" w:rsidP="001747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4" w:name="OIzvIme"/>
            <w:bookmarkEnd w:id="14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AB19F1" w:rsidRPr="0021499C" w:rsidRDefault="00AB19F1" w:rsidP="00AB1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>
        <w:rPr>
          <w:rFonts w:ascii="Arial" w:hAnsi="Arial" w:cs="Arial"/>
          <w:sz w:val="20"/>
          <w:szCs w:val="20"/>
        </w:rPr>
        <w:t>,</w:t>
      </w:r>
    </w:p>
    <w:p w:rsidR="00AB19F1" w:rsidRPr="0021499C" w:rsidRDefault="00AB19F1" w:rsidP="00AB1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Должници,</w:t>
      </w:r>
    </w:p>
    <w:p w:rsidR="00AB19F1" w:rsidRPr="0021499C" w:rsidRDefault="00AB19F1" w:rsidP="00AB1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Гостивар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AB19F1" w:rsidRPr="0021499C" w:rsidRDefault="00AB19F1" w:rsidP="00AB1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AB19F1" w:rsidRDefault="00AB19F1" w:rsidP="00AB1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>
        <w:rPr>
          <w:rFonts w:ascii="Arial" w:hAnsi="Arial" w:cs="Arial"/>
          <w:sz w:val="20"/>
          <w:szCs w:val="20"/>
        </w:rPr>
        <w:t>.</w:t>
      </w:r>
    </w:p>
    <w:p w:rsidR="00AB19F1" w:rsidRPr="0075695C" w:rsidRDefault="00AB19F1" w:rsidP="00AB19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C41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AB19F1" w:rsidRDefault="00AB19F1" w:rsidP="00AB19F1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B19F1" w:rsidRPr="00174163" w:rsidRDefault="00AB19F1" w:rsidP="00AB19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5" w:name="OSudPouka"/>
      <w:bookmarkEnd w:id="15"/>
      <w:r>
        <w:rPr>
          <w:rFonts w:ascii="Arial" w:hAnsi="Arial" w:cs="Arial"/>
          <w:sz w:val="20"/>
          <w:szCs w:val="20"/>
        </w:rPr>
        <w:t>Гостивар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AB19F1" w:rsidRPr="0021499C" w:rsidRDefault="00AB19F1" w:rsidP="00AB19F1">
      <w:pPr>
        <w:autoSpaceDE w:val="0"/>
        <w:autoSpaceDN w:val="0"/>
        <w:adjustRightInd w:val="0"/>
        <w:spacing w:after="0" w:line="240" w:lineRule="auto"/>
      </w:pPr>
    </w:p>
    <w:p w:rsidR="00C56284" w:rsidRDefault="00C56284"/>
    <w:sectPr w:rsidR="00C56284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81" w:rsidRDefault="004B2A81">
      <w:pPr>
        <w:spacing w:after="0" w:line="240" w:lineRule="auto"/>
      </w:pPr>
      <w:r>
        <w:separator/>
      </w:r>
    </w:p>
  </w:endnote>
  <w:endnote w:type="continuationSeparator" w:id="0">
    <w:p w:rsidR="004B2A81" w:rsidRDefault="004B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16" w:rsidRPr="000808F8" w:rsidRDefault="00AB19F1" w:rsidP="000808F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C410B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81" w:rsidRDefault="004B2A81">
      <w:pPr>
        <w:spacing w:after="0" w:line="240" w:lineRule="auto"/>
      </w:pPr>
      <w:r>
        <w:separator/>
      </w:r>
    </w:p>
  </w:footnote>
  <w:footnote w:type="continuationSeparator" w:id="0">
    <w:p w:rsidR="004B2A81" w:rsidRDefault="004B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7CD1"/>
    <w:multiLevelType w:val="hybridMultilevel"/>
    <w:tmpl w:val="5D88AF24"/>
    <w:lvl w:ilvl="0" w:tplc="61D486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7A"/>
    <w:rsid w:val="004B2A81"/>
    <w:rsid w:val="009C410B"/>
    <w:rsid w:val="00AB19F1"/>
    <w:rsid w:val="00C56284"/>
    <w:rsid w:val="00E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F1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19F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B19F1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F1"/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AB1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0B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F1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19F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B19F1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F1"/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AB1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0B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Windows User</cp:lastModifiedBy>
  <cp:revision>2</cp:revision>
  <dcterms:created xsi:type="dcterms:W3CDTF">2020-03-17T10:06:00Z</dcterms:created>
  <dcterms:modified xsi:type="dcterms:W3CDTF">2020-03-17T10:06:00Z</dcterms:modified>
</cp:coreProperties>
</file>