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284928" w:rsidTr="00284928">
        <w:tc>
          <w:tcPr>
            <w:tcW w:w="6008" w:type="dxa"/>
            <w:hideMark/>
          </w:tcPr>
          <w:p w:rsidR="00284928" w:rsidRDefault="00CA2F0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1863/19</w:t>
            </w: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Скопје 1 и Скопје 2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284928" w:rsidTr="00284928">
        <w:tc>
          <w:tcPr>
            <w:tcW w:w="6008" w:type="dxa"/>
            <w:hideMark/>
          </w:tcPr>
          <w:p w:rsidR="00284928" w:rsidRDefault="002849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284928" w:rsidRDefault="002849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доверителот </w:t>
      </w:r>
      <w:r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ЕДБ </w:t>
      </w:r>
      <w:r>
        <w:rPr>
          <w:rFonts w:ascii="Arial" w:hAnsi="Arial" w:cs="Arial"/>
          <w:color w:val="000000"/>
          <w:sz w:val="22"/>
          <w:szCs w:val="22"/>
        </w:rPr>
        <w:t>4030001419723</w:t>
      </w:r>
      <w:r>
        <w:rPr>
          <w:rFonts w:ascii="Arial" w:hAnsi="Arial" w:cs="Arial"/>
          <w:color w:val="000000"/>
          <w:sz w:val="22"/>
          <w:szCs w:val="22"/>
          <w:lang w:val="mk-MK"/>
        </w:rPr>
        <w:t>, ЕМБС 5538041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 xml:space="preserve">ул.Никола Кљусев бр.2, </w:t>
      </w:r>
      <w:r>
        <w:rPr>
          <w:rFonts w:ascii="Arial" w:hAnsi="Arial" w:cs="Arial"/>
          <w:sz w:val="22"/>
          <w:szCs w:val="22"/>
          <w:lang w:val="mk-MK"/>
        </w:rPr>
        <w:t xml:space="preserve">засновано на извршната исправа Нотарски акт </w:t>
      </w:r>
      <w:r>
        <w:rPr>
          <w:rFonts w:ascii="Arial" w:hAnsi="Arial" w:cs="Arial"/>
          <w:color w:val="000000"/>
          <w:sz w:val="22"/>
          <w:szCs w:val="22"/>
        </w:rPr>
        <w:t>ОДУ.бр.</w:t>
      </w:r>
      <w:r>
        <w:rPr>
          <w:rFonts w:ascii="Arial" w:hAnsi="Arial" w:cs="Arial"/>
          <w:color w:val="000000"/>
          <w:sz w:val="22"/>
          <w:szCs w:val="22"/>
          <w:lang w:val="mk-MK"/>
        </w:rPr>
        <w:t>170/09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/>
        </w:rPr>
        <w:t>23.04.2009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 xml:space="preserve">Нотар Весна Дончева од Скопје </w:t>
      </w:r>
      <w:r>
        <w:rPr>
          <w:rFonts w:ascii="Arial" w:hAnsi="Arial" w:cs="Arial"/>
          <w:color w:val="000000"/>
          <w:sz w:val="22"/>
          <w:szCs w:val="22"/>
          <w:lang w:val="mk-MK"/>
        </w:rPr>
        <w:t>и Нотарски акт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ОДУ.бр.136/12</w:t>
      </w:r>
      <w:r>
        <w:rPr>
          <w:rFonts w:ascii="Arial" w:hAnsi="Arial" w:cs="Arial"/>
          <w:sz w:val="22"/>
          <w:szCs w:val="22"/>
          <w:lang w:val="mk-MK"/>
        </w:rPr>
        <w:t xml:space="preserve"> – Анекс број 1 кон нотарски акт од </w:t>
      </w:r>
      <w:r>
        <w:rPr>
          <w:rFonts w:ascii="Arial" w:hAnsi="Arial" w:cs="Arial"/>
          <w:color w:val="000000"/>
          <w:sz w:val="22"/>
          <w:szCs w:val="22"/>
        </w:rPr>
        <w:t>28.</w:t>
      </w:r>
      <w:r>
        <w:rPr>
          <w:rFonts w:ascii="Arial" w:hAnsi="Arial" w:cs="Arial"/>
          <w:color w:val="000000"/>
          <w:sz w:val="22"/>
          <w:szCs w:val="22"/>
          <w:lang w:val="mk-MK"/>
        </w:rPr>
        <w:t>0</w:t>
      </w:r>
      <w:r>
        <w:rPr>
          <w:rFonts w:ascii="Arial" w:hAnsi="Arial" w:cs="Arial"/>
          <w:color w:val="000000"/>
          <w:sz w:val="22"/>
          <w:szCs w:val="22"/>
        </w:rPr>
        <w:t>2.2012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Нотар Весна Дончева од Скопје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4933524,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ул.Ѓуро Стругар бр.11 А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и заложен должник</w:t>
      </w:r>
      <w:r>
        <w:rPr>
          <w:rFonts w:ascii="Arial" w:hAnsi="Arial" w:cs="Arial"/>
          <w:color w:val="000000"/>
          <w:sz w:val="22"/>
          <w:szCs w:val="22"/>
        </w:rPr>
        <w:t xml:space="preserve"> Владимир Грозданов </w:t>
      </w:r>
      <w:r>
        <w:rPr>
          <w:rFonts w:ascii="Arial" w:hAnsi="Arial" w:cs="Arial"/>
          <w:color w:val="000000"/>
          <w:sz w:val="22"/>
          <w:szCs w:val="22"/>
          <w:lang w:val="mk-MK"/>
        </w:rPr>
        <w:t>од Скопје со живеалиште на ул.Ѓуро Стругар бр.11А</w:t>
      </w:r>
      <w:r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sz w:val="22"/>
          <w:szCs w:val="22"/>
          <w:lang w:val="en-US"/>
        </w:rPr>
        <w:t>28.07</w:t>
      </w:r>
      <w:r>
        <w:rPr>
          <w:rFonts w:ascii="Arial" w:hAnsi="Arial" w:cs="Arial"/>
          <w:sz w:val="22"/>
          <w:szCs w:val="22"/>
          <w:lang w:val="mk-MK"/>
        </w:rPr>
        <w:t>.2020 година го донесува следниот:</w:t>
      </w:r>
    </w:p>
    <w:p w:rsidR="00284928" w:rsidRDefault="00284928" w:rsidP="002849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84928" w:rsidRDefault="00284928" w:rsidP="002849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284928" w:rsidRDefault="00284928" w:rsidP="002849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ВТОРА УСНА ЈАВНА ПРОДАЖБА</w:t>
      </w:r>
    </w:p>
    <w:p w:rsidR="00284928" w:rsidRDefault="00284928" w:rsidP="002849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</w:p>
    <w:p w:rsidR="00284928" w:rsidRDefault="00284928" w:rsidP="00284928">
      <w:pPr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 ОПРЕДЕЛУВА втора продажба со усно јавно наддавање на недвижностите и тоа:</w:t>
      </w:r>
    </w:p>
    <w:p w:rsidR="00284928" w:rsidRDefault="00284928" w:rsidP="0028492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284928" w:rsidRDefault="00284928" w:rsidP="00284928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>
        <w:rPr>
          <w:rFonts w:ascii="Arial" w:hAnsi="Arial" w:cs="Arial"/>
          <w:bCs/>
          <w:sz w:val="22"/>
          <w:szCs w:val="22"/>
        </w:rPr>
        <w:t xml:space="preserve">107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2"/>
          <w:szCs w:val="22"/>
          <w:lang w:val="mk-MK"/>
        </w:rPr>
        <w:t>Бихачка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1, кат МА2, број 044, со внатрешна површина од 26м2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>
        <w:rPr>
          <w:rFonts w:ascii="Arial" w:hAnsi="Arial" w:cs="Arial"/>
          <w:bCs/>
          <w:sz w:val="22"/>
          <w:szCs w:val="22"/>
        </w:rPr>
        <w:t>31958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сите припадоци и прирастоци кон истата сега и во иднина, со почетна вредност за второто усно јавно наддавање во </w:t>
      </w:r>
      <w:r>
        <w:rPr>
          <w:rFonts w:ascii="Arial" w:hAnsi="Arial" w:cs="Arial"/>
          <w:sz w:val="22"/>
          <w:szCs w:val="22"/>
          <w:lang w:val="mk-MK"/>
        </w:rPr>
        <w:t>износ од 25.728,00 ЕУР во денарска противвредност сметано по средниот курс на НБРСМ на денот на продажбата и</w:t>
      </w:r>
    </w:p>
    <w:p w:rsidR="00284928" w:rsidRDefault="00284928" w:rsidP="00284928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284928" w:rsidRDefault="00284928" w:rsidP="0028492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284928" w:rsidRDefault="00284928" w:rsidP="0028492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>
        <w:rPr>
          <w:rFonts w:ascii="Arial" w:hAnsi="Arial" w:cs="Arial"/>
          <w:bCs/>
          <w:sz w:val="22"/>
          <w:szCs w:val="22"/>
        </w:rPr>
        <w:t xml:space="preserve">107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2"/>
          <w:szCs w:val="22"/>
          <w:lang w:val="mk-MK"/>
        </w:rPr>
        <w:t>Бихачка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001, кат МА2, број 04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со внатрешна површина од </w:t>
      </w:r>
      <w:r>
        <w:rPr>
          <w:rFonts w:ascii="Arial" w:hAnsi="Arial" w:cs="Arial"/>
          <w:bCs/>
          <w:sz w:val="22"/>
          <w:szCs w:val="22"/>
        </w:rPr>
        <w:t>70</w:t>
      </w:r>
      <w:r>
        <w:rPr>
          <w:rFonts w:ascii="Arial" w:hAnsi="Arial" w:cs="Arial"/>
          <w:bCs/>
          <w:sz w:val="22"/>
          <w:szCs w:val="22"/>
          <w:lang w:val="mk-MK"/>
        </w:rPr>
        <w:t>м2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>
        <w:rPr>
          <w:rFonts w:ascii="Arial" w:hAnsi="Arial" w:cs="Arial"/>
          <w:bCs/>
          <w:sz w:val="22"/>
          <w:szCs w:val="22"/>
        </w:rPr>
        <w:t>33543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со сите припадоци и прирастоци кон истата сега и во иднина, со почетна вредност за второто усно јавно наддавање во</w:t>
      </w:r>
      <w:r>
        <w:rPr>
          <w:rFonts w:ascii="Arial" w:hAnsi="Arial" w:cs="Arial"/>
          <w:sz w:val="22"/>
          <w:szCs w:val="22"/>
          <w:lang w:val="mk-MK"/>
        </w:rPr>
        <w:t xml:space="preserve"> износ </w:t>
      </w:r>
      <w:r>
        <w:rPr>
          <w:rFonts w:ascii="Arial" w:hAnsi="Arial" w:cs="Arial"/>
          <w:color w:val="000000"/>
          <w:sz w:val="22"/>
          <w:szCs w:val="22"/>
          <w:lang w:val="mk-MK"/>
        </w:rPr>
        <w:t>од 66.630,00 ЕУР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сметано по средниот курс на НБРСМ на денот на продажбата.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84928" w:rsidRDefault="00284928" w:rsidP="00284928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284928" w:rsidRDefault="00284928" w:rsidP="0028492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sz w:val="22"/>
          <w:szCs w:val="22"/>
          <w:lang w:val="en-US"/>
        </w:rPr>
        <w:t xml:space="preserve">03.09.2020 </w:t>
      </w:r>
      <w:r>
        <w:rPr>
          <w:rFonts w:ascii="Arial" w:hAnsi="Arial" w:cs="Arial"/>
          <w:sz w:val="22"/>
          <w:szCs w:val="22"/>
          <w:lang w:val="mk-MK"/>
        </w:rPr>
        <w:t xml:space="preserve">година во </w:t>
      </w:r>
      <w:r>
        <w:rPr>
          <w:rFonts w:ascii="Arial" w:hAnsi="Arial" w:cs="Arial"/>
          <w:sz w:val="22"/>
          <w:szCs w:val="22"/>
          <w:lang w:val="en-US"/>
        </w:rPr>
        <w:t xml:space="preserve">10:00 </w:t>
      </w:r>
      <w:r>
        <w:rPr>
          <w:rFonts w:ascii="Arial" w:hAnsi="Arial" w:cs="Arial"/>
          <w:sz w:val="22"/>
          <w:szCs w:val="22"/>
          <w:lang w:val="mk-MK"/>
        </w:rPr>
        <w:t>часот во просториите на Извршител Снежана Андреевска на адреса бул. Кузман Јосифовски Питу бр.28/5-11 во Скопје.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 е утврдена со заклучок на извршителот од 24.10.2019</w:t>
      </w:r>
      <w:r>
        <w:rPr>
          <w:rFonts w:ascii="Arial" w:hAnsi="Arial" w:cs="Arial"/>
          <w:sz w:val="22"/>
          <w:szCs w:val="22"/>
          <w:lang w:val="ru-RU"/>
        </w:rPr>
        <w:t xml:space="preserve"> година</w:t>
      </w:r>
      <w:r>
        <w:rPr>
          <w:rFonts w:ascii="Arial" w:hAnsi="Arial" w:cs="Arial"/>
          <w:sz w:val="22"/>
          <w:szCs w:val="22"/>
          <w:lang w:val="mk-MK"/>
        </w:rPr>
        <w:t>, под која вредност недвижноста не може да се продаде на второто јавно наддавање.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Хипотека во корист на Еуростандард Банка АД Скопје и Налог за извршување.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284928" w:rsidRDefault="00284928" w:rsidP="0028492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секоја од недвижностите, која гаранција се уплаќа најдоцна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дена пред одржување на продажбата (најдоцна до </w:t>
      </w:r>
      <w:r>
        <w:rPr>
          <w:rFonts w:ascii="Arial" w:hAnsi="Arial" w:cs="Arial"/>
          <w:sz w:val="22"/>
          <w:szCs w:val="22"/>
          <w:lang w:val="en-US"/>
        </w:rPr>
        <w:t>02.09</w:t>
      </w:r>
      <w:r>
        <w:rPr>
          <w:rFonts w:ascii="Arial" w:hAnsi="Arial" w:cs="Arial"/>
          <w:sz w:val="22"/>
          <w:szCs w:val="22"/>
          <w:lang w:val="mk-MK"/>
        </w:rPr>
        <w:t>.2020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година). 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210065586400209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МК5032010500238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недвижности и други трошоци во врска со пренос на правото на сопственост паѓаат на товар на купувачот. 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2"/>
          <w:szCs w:val="22"/>
          <w:lang w:val="ru-RU"/>
        </w:rPr>
        <w:t xml:space="preserve">15 </w:t>
      </w:r>
      <w:r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– дневен весник Нова Македонија</w:t>
      </w:r>
      <w:r>
        <w:rPr>
          <w:rFonts w:ascii="Arial" w:hAnsi="Arial" w:cs="Arial"/>
          <w:sz w:val="22"/>
          <w:szCs w:val="22"/>
          <w:lang w:val="ru-RU"/>
        </w:rPr>
        <w:t xml:space="preserve">  и електронски на веб страницата на Комората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84928" w:rsidRDefault="00284928" w:rsidP="00284928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84928" w:rsidRDefault="00284928" w:rsidP="0028492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               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284928" w:rsidTr="00284928">
        <w:tc>
          <w:tcPr>
            <w:tcW w:w="5377" w:type="dxa"/>
          </w:tcPr>
          <w:p w:rsidR="00284928" w:rsidRDefault="002849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</w:tcPr>
          <w:p w:rsidR="00284928" w:rsidRDefault="0028492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  <w:p w:rsidR="00284928" w:rsidRDefault="0028492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284928" w:rsidRDefault="00284928" w:rsidP="00284928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tabs>
          <w:tab w:val="left" w:pos="567"/>
          <w:tab w:val="left" w:pos="709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Д.-на: - должникот/заложен должник ТДИКП </w:t>
      </w:r>
      <w:r>
        <w:rPr>
          <w:rFonts w:ascii="Arial" w:hAnsi="Arial" w:cs="Arial"/>
          <w:bCs/>
          <w:color w:val="000000"/>
          <w:sz w:val="22"/>
          <w:szCs w:val="22"/>
        </w:rPr>
        <w:t>ПИНКО Кирил ДООЕЛ увоз-извоз Скопје</w:t>
      </w:r>
    </w:p>
    <w:p w:rsidR="00284928" w:rsidRDefault="00284928" w:rsidP="00284928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- заложен доверител </w:t>
      </w:r>
      <w:r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- Град Скопје/Одделение за наплата на даноци и други јавни давачки</w:t>
      </w:r>
    </w:p>
    <w:p w:rsidR="00284928" w:rsidRDefault="00284928" w:rsidP="00284928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- Министерство за финансии - Управа за јавни приходи - Регионална дирекција - Скопје</w:t>
      </w:r>
    </w:p>
    <w:p w:rsidR="00284928" w:rsidRDefault="00284928" w:rsidP="0028492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- Капитал Банка АД Скопје преку Адвокатско друштво Папазоски и Мишев</w:t>
      </w:r>
    </w:p>
    <w:p w:rsidR="00284928" w:rsidRDefault="00284928" w:rsidP="0028492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284928" w:rsidRDefault="00284928" w:rsidP="00284928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284928" w:rsidRPr="00C348A3" w:rsidRDefault="00284928" w:rsidP="00284928">
      <w:pPr>
        <w:jc w:val="both"/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b/>
          <w:sz w:val="20"/>
          <w:szCs w:val="21"/>
          <w:lang w:val="mk-MK"/>
        </w:rPr>
        <w:t>Правна поука</w:t>
      </w:r>
      <w:r>
        <w:rPr>
          <w:rFonts w:ascii="Arial" w:hAnsi="Arial" w:cs="Arial"/>
          <w:sz w:val="20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  <w:r w:rsidR="00C348A3">
        <w:rPr>
          <w:rFonts w:ascii="Arial" w:hAnsi="Arial" w:cs="Arial"/>
          <w:sz w:val="20"/>
          <w:szCs w:val="21"/>
          <w:lang w:val="en-US"/>
        </w:rPr>
        <w:t xml:space="preserve"> </w:t>
      </w:r>
    </w:p>
    <w:p w:rsidR="00284928" w:rsidRDefault="00284928" w:rsidP="00284928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284928" w:rsidRDefault="00284928" w:rsidP="0028492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284928" w:rsidRDefault="00284928" w:rsidP="00284928"/>
    <w:p w:rsidR="00284928" w:rsidRDefault="00284928" w:rsidP="00284928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84928" w:rsidRDefault="00284928" w:rsidP="0028492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284928" w:rsidRDefault="00284928" w:rsidP="00284928">
      <w:pPr>
        <w:pStyle w:val="BodyText"/>
        <w:rPr>
          <w:rFonts w:ascii="Arial" w:hAnsi="Arial" w:cs="Arial"/>
          <w:lang w:val="mk-MK"/>
        </w:rPr>
      </w:pPr>
    </w:p>
    <w:p w:rsidR="00AC774B" w:rsidRPr="00284928" w:rsidRDefault="00AC774B" w:rsidP="00284928"/>
    <w:sectPr w:rsidR="00AC774B" w:rsidRPr="0028492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881F4A"/>
    <w:multiLevelType w:val="hybridMultilevel"/>
    <w:tmpl w:val="31D07F84"/>
    <w:lvl w:ilvl="0" w:tplc="89D40E9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0E"/>
    <w:rsid w:val="00017F6F"/>
    <w:rsid w:val="0009227D"/>
    <w:rsid w:val="0015082C"/>
    <w:rsid w:val="00162356"/>
    <w:rsid w:val="00284928"/>
    <w:rsid w:val="00285A4E"/>
    <w:rsid w:val="002D6E87"/>
    <w:rsid w:val="00334708"/>
    <w:rsid w:val="003711E6"/>
    <w:rsid w:val="003E5460"/>
    <w:rsid w:val="003F4FE9"/>
    <w:rsid w:val="0049233C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21F7"/>
    <w:rsid w:val="00A1680D"/>
    <w:rsid w:val="00A33E8F"/>
    <w:rsid w:val="00A36AF4"/>
    <w:rsid w:val="00AA634A"/>
    <w:rsid w:val="00AC774B"/>
    <w:rsid w:val="00AF6DA8"/>
    <w:rsid w:val="00BF4AB8"/>
    <w:rsid w:val="00C348A3"/>
    <w:rsid w:val="00C557C5"/>
    <w:rsid w:val="00CA2F0E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15951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1595147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2020-08-04T07:59:00Z</cp:lastPrinted>
  <dcterms:created xsi:type="dcterms:W3CDTF">2020-08-13T10:02:00Z</dcterms:created>
  <dcterms:modified xsi:type="dcterms:W3CDTF">2020-08-13T10:02:00Z</dcterms:modified>
</cp:coreProperties>
</file>