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43" w:rsidRDefault="00B65843" w:rsidP="00E17F36">
      <w:pPr>
        <w:spacing w:after="0" w:line="240" w:lineRule="auto"/>
      </w:pPr>
      <w:r>
        <w:fldChar w:fldCharType="begin"/>
      </w:r>
      <w:r>
        <w:instrText xml:space="preserve"> HYPERLINK "http://www.ustavensud.mk/domino/WEBSUD.nsf" </w:instrText>
      </w:r>
      <w:r>
        <w:fldChar w:fldCharType="separate"/>
      </w:r>
      <w:r>
        <w:rPr>
          <w:rStyle w:val="Hyperlink"/>
        </w:rPr>
        <w:t>http://www.ustavensud.mk/domino/WEBSUD.nsf</w:t>
      </w:r>
      <w:r>
        <w:fldChar w:fldCharType="end"/>
      </w:r>
    </w:p>
    <w:p w:rsidR="00B65843" w:rsidRDefault="00B65843" w:rsidP="00E17F36">
      <w:pPr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EFEFEF"/>
        </w:rPr>
      </w:pPr>
    </w:p>
    <w:p w:rsidR="00E17F36" w:rsidRPr="00E17F36" w:rsidRDefault="00E17F36" w:rsidP="00E1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7F36"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EFEFEF"/>
        </w:rPr>
        <w:t>У.Број</w:t>
      </w:r>
      <w:proofErr w:type="spellEnd"/>
      <w:r w:rsidRPr="00E17F36"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EFEFEF"/>
        </w:rPr>
        <w:t>:</w:t>
      </w:r>
      <w:r w:rsidRPr="00E17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17F36">
        <w:rPr>
          <w:rFonts w:ascii="Arial" w:eastAsia="Times New Roman" w:hAnsi="Arial" w:cs="Arial"/>
          <w:color w:val="000000"/>
          <w:sz w:val="24"/>
          <w:szCs w:val="24"/>
          <w:shd w:val="clear" w:color="auto" w:fill="EFEFEF"/>
        </w:rPr>
        <w:t>28/2013-0-0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17F36"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EFEFEF"/>
        </w:rPr>
        <w:t>Дата</w:t>
      </w:r>
      <w:proofErr w:type="spellEnd"/>
      <w:r w:rsidRPr="00E17F36"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EFEFEF"/>
        </w:rPr>
        <w:t xml:space="preserve"> на </w:t>
      </w:r>
      <w:proofErr w:type="spellStart"/>
      <w:r w:rsidRPr="00E17F36"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EFEFEF"/>
        </w:rPr>
        <w:t>Донесување</w:t>
      </w:r>
      <w:proofErr w:type="spellEnd"/>
      <w:r w:rsidRPr="00E17F36"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EFEFEF"/>
        </w:rPr>
        <w:t>:</w:t>
      </w:r>
      <w:r w:rsidRPr="00E17F3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17F36">
        <w:rPr>
          <w:rFonts w:ascii="Arial" w:eastAsia="Times New Roman" w:hAnsi="Arial" w:cs="Arial"/>
          <w:color w:val="000000"/>
          <w:sz w:val="24"/>
          <w:szCs w:val="24"/>
          <w:shd w:val="clear" w:color="auto" w:fill="EFEFEF"/>
        </w:rPr>
        <w:t>03.04.2013</w:t>
      </w:r>
    </w:p>
    <w:p w:rsidR="00E17F36" w:rsidRPr="00E17F36" w:rsidRDefault="00E17F36" w:rsidP="00E17F36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врз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основа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110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28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алинеја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71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Деловникот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("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Службен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весник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" бр.70/1992)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седницата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одржана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3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април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2013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донесе</w:t>
      </w:r>
      <w:proofErr w:type="spellEnd"/>
    </w:p>
    <w:p w:rsidR="00E17F36" w:rsidRPr="00E17F36" w:rsidRDefault="00E17F36" w:rsidP="00E17F36">
      <w:pPr>
        <w:shd w:val="clear" w:color="auto" w:fill="EFEF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F36">
        <w:rPr>
          <w:rFonts w:ascii="Arial" w:eastAsia="Times New Roman" w:hAnsi="Arial" w:cs="Arial"/>
          <w:b/>
          <w:bCs/>
          <w:color w:val="800000"/>
          <w:sz w:val="24"/>
          <w:szCs w:val="24"/>
        </w:rPr>
        <w:t>Р Е Ш Е Н И Е</w:t>
      </w:r>
    </w:p>
    <w:p w:rsidR="00E17F36" w:rsidRPr="00E17F36" w:rsidRDefault="00E17F36" w:rsidP="00E1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17F36" w:rsidRPr="00E17F36" w:rsidRDefault="00E17F36" w:rsidP="00E17F36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1. СЕ ОТФРЛА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иницијативата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поведување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постапка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оценување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законитоста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Правното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мислење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врска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постапките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наслови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присилно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изречени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казни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надоместоци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штета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сторени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Главата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18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против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честа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угледот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законик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донесено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Комората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извршители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бр.18-1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јануари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2013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Центар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развој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медиуми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Скопје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поднесе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иницијатива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поведување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постапка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оценување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законитоста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актот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означен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точката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Според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наводите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иницијативата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ставовите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изразени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оспореното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правно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мислење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Комората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извршители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било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наведено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судските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трошоци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подмири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должникот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било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спротивно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25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граѓанска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одговорност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навреда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клевета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кој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било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предвидено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денот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влегување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сила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истиот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запреле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правосилно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изречените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казни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надоместоци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штета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сторени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Главата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18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законик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однесувале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против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честа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угледот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7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став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изменување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дополнување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законик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(„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Службен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весник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РМ“ бр.142/2012),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кој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предвидувал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запирање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постапките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седницата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утврди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оспореното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правно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мислење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донесено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Управниот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одбор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Комората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извршители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предвидува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7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став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изменување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дополнување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законик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(„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Службен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весник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РМ“ бр.142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13.11.2012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в.в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25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став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граѓанска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одговорност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навреда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клевета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(„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Службен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весник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РМ“ бр.143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14.11.2012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Стручниот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совет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едногласно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зазеде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став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е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мислење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барања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наслови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присилно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изречени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казни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надоместоци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штета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сторени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Главата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осумнаесетта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против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честа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угледот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законик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(„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Службен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весник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РМ“ бр.37/1996, 80/1999, 4/2002, 43/2003, 19/2004, 81/2005, 60/2006, 73/2006, 87/2007, 7/2008, </w:t>
      </w:r>
      <w:r w:rsidRPr="00E17F3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139/2008, 114/2009, 51/2011, 135/2011 и 185/2011)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според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одредбите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друг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поднесени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доверителите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22.11.2012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извршителите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нема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постапуваат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освен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судските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трошоци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досудени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тие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пресуди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Извршувањата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започнати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пред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22.11.2012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денот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стапување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сила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напред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споменатите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запираат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казната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надоместоците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штета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сторени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Дејствијата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преземени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22.11.2012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однесуваат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казната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надоместоците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штета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сторените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кривични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извршителот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заклучок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става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сила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судските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трошоци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определени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извршната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исправа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извршителот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продолжува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спроведува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извршувањето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Трошоците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дејствијата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преземени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наплата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изречените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казни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наплата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штета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направени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22.11.2012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паѓаат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товар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должникот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Извршителот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нема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право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наплата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трошоците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постапката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сторени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преземање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извршните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дејствија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наплата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паричните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казни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надоместоците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штета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22.11.2012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дејствијата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преземаат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судските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трошоци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определени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извршната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исправа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трошоците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извршувањето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поднесува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должникот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Според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110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одлучува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согласноста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согласноста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другите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прописи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колективните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договори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смисла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28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алинеја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Деловникот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отфрли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иницијативата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надлежен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одлучува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барањето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Ценејќи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наводите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истакнати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иницијативата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однос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Правното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мислење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донесен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Комората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извршители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оцени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треба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понатаму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следи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ставот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изразен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својата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одлука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У.бр.53/2010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26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мај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2010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У.бр.223/2010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март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2011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каде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утврдил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начелен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став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Врховниот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односно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Правно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мислење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присилна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наплата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Одделот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Граѓански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Врховниот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пропис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општ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карактер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смисла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110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Имајќи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вид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фактот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иницијативата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бара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оценување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уставноста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законитоста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пропис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110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надлежен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одлучува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туку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бара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lastRenderedPageBreak/>
        <w:t>оценување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законитоста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Правно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мислење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Комората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извршители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зазема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правен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став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однос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определено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правно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прашање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е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функција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единствена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примена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обврзуваат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само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определен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круг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граѓани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оцени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оспорениот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акт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нема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карактер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пропис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односно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акт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бидејќи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нема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дејство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erga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omnes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оглед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тоа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оспорениот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акт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претставува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пропис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смисла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110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алинеја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туку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истиот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обезбедува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единство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примената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законот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страна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Комората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извршители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според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исполнети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условите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член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28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алинеја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Деловникот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отфрлање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иницијативата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Врз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основа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изнесеното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одлучи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точката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донесе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состав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претседателот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Бранко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Наумоски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судиите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д-р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Наташа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Габер-Дамјановска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Елена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Гошева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Исмаил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Дарлишта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Никола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Ивановски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Јован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Јосифовски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, д-р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Гзиме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Старова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Владимир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Стојаноски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У.бр.28/2013</w:t>
      </w:r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април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2013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Arial" w:eastAsia="Times New Roman" w:hAnsi="Arial" w:cs="Arial"/>
          <w:color w:val="000000"/>
          <w:sz w:val="24"/>
          <w:szCs w:val="24"/>
        </w:rPr>
        <w:t>С к о п ј е 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Arial" w:eastAsia="Times New Roman" w:hAnsi="Arial" w:cs="Arial"/>
          <w:color w:val="000000"/>
          <w:sz w:val="24"/>
          <w:szCs w:val="24"/>
        </w:rPr>
        <w:t>ПРЕТСЕДАТЕЛ</w:t>
      </w:r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Уставниот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Република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Македонија</w:t>
      </w:r>
      <w:proofErr w:type="spellEnd"/>
      <w:r w:rsidRPr="00E17F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Бранко</w:t>
      </w:r>
      <w:proofErr w:type="spellEnd"/>
      <w:r w:rsidRPr="00E17F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17F36">
        <w:rPr>
          <w:rFonts w:ascii="Arial" w:eastAsia="Times New Roman" w:hAnsi="Arial" w:cs="Arial"/>
          <w:color w:val="000000"/>
          <w:sz w:val="24"/>
          <w:szCs w:val="24"/>
        </w:rPr>
        <w:t>Наумоски</w:t>
      </w:r>
      <w:proofErr w:type="spellEnd"/>
    </w:p>
    <w:p w:rsidR="00000000" w:rsidRPr="00E17F36" w:rsidRDefault="00B65843">
      <w:pPr>
        <w:rPr>
          <w:sz w:val="24"/>
          <w:szCs w:val="24"/>
        </w:rPr>
      </w:pPr>
    </w:p>
    <w:p w:rsidR="00E17F36" w:rsidRPr="00E17F36" w:rsidRDefault="00E17F36">
      <w:pPr>
        <w:rPr>
          <w:sz w:val="24"/>
          <w:szCs w:val="24"/>
        </w:rPr>
      </w:pPr>
    </w:p>
    <w:sectPr w:rsidR="00E17F36" w:rsidRPr="00E1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E17F36"/>
    <w:rsid w:val="00B65843"/>
    <w:rsid w:val="00E1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7F36"/>
  </w:style>
  <w:style w:type="paragraph" w:styleId="NormalWeb">
    <w:name w:val="Normal (Web)"/>
    <w:basedOn w:val="Normal"/>
    <w:uiPriority w:val="99"/>
    <w:semiHidden/>
    <w:unhideWhenUsed/>
    <w:rsid w:val="00E1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5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2013-05-16T13:10:00Z</dcterms:created>
  <dcterms:modified xsi:type="dcterms:W3CDTF">2013-05-16T13:12:00Z</dcterms:modified>
</cp:coreProperties>
</file>