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Look w:val="04A0" w:firstRow="1" w:lastRow="0" w:firstColumn="1" w:lastColumn="0" w:noHBand="0" w:noVBand="1"/>
      </w:tblPr>
      <w:tblGrid>
        <w:gridCol w:w="566"/>
        <w:gridCol w:w="993"/>
        <w:gridCol w:w="9889"/>
      </w:tblGrid>
      <w:tr w:rsidR="002531D8" w:rsidRPr="002531D8" w:rsidTr="002531D8">
        <w:tc>
          <w:tcPr>
            <w:tcW w:w="566" w:type="dxa"/>
          </w:tcPr>
          <w:p w:rsidR="002531D8" w:rsidRPr="002531D8" w:rsidRDefault="002531D8" w:rsidP="00AA7F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531D8" w:rsidRPr="002531D8" w:rsidRDefault="002531D8" w:rsidP="00AA7F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89" w:type="dxa"/>
          </w:tcPr>
          <w:p w:rsidR="002531D8" w:rsidRPr="002531D8" w:rsidRDefault="002531D8" w:rsidP="00AA7F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531D8" w:rsidRPr="002531D8" w:rsidTr="002531D8">
        <w:tc>
          <w:tcPr>
            <w:tcW w:w="566" w:type="dxa"/>
          </w:tcPr>
          <w:p w:rsidR="002531D8" w:rsidRPr="002531D8" w:rsidRDefault="002531D8" w:rsidP="00AA7F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hideMark/>
          </w:tcPr>
          <w:p w:rsidR="002531D8" w:rsidRPr="002531D8" w:rsidRDefault="002531D8" w:rsidP="00AA7FD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2531D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889" w:type="dxa"/>
            <w:hideMark/>
          </w:tcPr>
          <w:p w:rsidR="002531D8" w:rsidRPr="002531D8" w:rsidRDefault="002531D8" w:rsidP="002531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>.бр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Pr="002531D8">
              <w:rPr>
                <w:rFonts w:ascii="Arial" w:eastAsia="Times New Roman" w:hAnsi="Arial" w:cs="Arial"/>
                <w:b/>
                <w:sz w:val="20"/>
                <w:szCs w:val="20"/>
              </w:rPr>
              <w:t>1548/2017</w:t>
            </w:r>
            <w:r w:rsidRPr="002531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31D8" w:rsidRP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Start w:id="2" w:name="OAdresaIzv"/>
      <w:bookmarkEnd w:id="1"/>
      <w:bookmarkEnd w:id="2"/>
    </w:p>
    <w:p w:rsid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1D8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2531D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2531D8">
        <w:rPr>
          <w:rFonts w:ascii="Arial" w:hAnsi="Arial" w:cs="Arial"/>
          <w:sz w:val="20"/>
          <w:szCs w:val="20"/>
        </w:rPr>
        <w:t xml:space="preserve">Скопје, ул.Аминта Трети бр.54, врз основа на барањето за спроведување на извршување од </w:t>
      </w:r>
      <w:bookmarkStart w:id="5" w:name="Doveritel1"/>
      <w:bookmarkEnd w:id="5"/>
      <w:r w:rsidRPr="002531D8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од </w:t>
      </w:r>
      <w:bookmarkStart w:id="6" w:name="DovGrad1"/>
      <w:bookmarkEnd w:id="6"/>
      <w:r w:rsidRPr="002531D8">
        <w:rPr>
          <w:rFonts w:ascii="Arial" w:hAnsi="Arial" w:cs="Arial"/>
          <w:sz w:val="20"/>
          <w:szCs w:val="20"/>
        </w:rPr>
        <w:t>Скопје</w:t>
      </w:r>
      <w:r w:rsidRPr="002531D8">
        <w:rPr>
          <w:rFonts w:ascii="Arial" w:hAnsi="Arial" w:cs="Arial"/>
          <w:sz w:val="20"/>
          <w:szCs w:val="20"/>
          <w:lang w:val="ru-RU"/>
        </w:rPr>
        <w:t xml:space="preserve"> </w:t>
      </w:r>
      <w:r w:rsidRPr="002531D8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 w:rsidRPr="002531D8">
        <w:rPr>
          <w:rFonts w:ascii="Arial" w:hAnsi="Arial" w:cs="Arial"/>
          <w:sz w:val="20"/>
          <w:szCs w:val="20"/>
        </w:rPr>
        <w:t xml:space="preserve">ЕДБ 4030993252736 и ЕМБС 4646088 </w:t>
      </w:r>
      <w:bookmarkStart w:id="8" w:name="edb1"/>
      <w:bookmarkStart w:id="9" w:name="opis_sed1"/>
      <w:bookmarkEnd w:id="8"/>
      <w:bookmarkEnd w:id="9"/>
      <w:r w:rsidRPr="002531D8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2531D8">
        <w:rPr>
          <w:rFonts w:ascii="Arial" w:hAnsi="Arial" w:cs="Arial"/>
          <w:sz w:val="20"/>
          <w:szCs w:val="20"/>
        </w:rPr>
        <w:t>ул.Максим Горки бр.6</w:t>
      </w:r>
      <w:r w:rsidRPr="002531D8">
        <w:rPr>
          <w:rFonts w:ascii="Arial" w:hAnsi="Arial" w:cs="Arial"/>
          <w:sz w:val="20"/>
          <w:szCs w:val="20"/>
          <w:lang w:val="ru-RU"/>
        </w:rPr>
        <w:t>,</w:t>
      </w:r>
      <w:r w:rsidRPr="002531D8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2531D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2531D8">
        <w:rPr>
          <w:rFonts w:ascii="Arial" w:hAnsi="Arial" w:cs="Arial"/>
          <w:sz w:val="20"/>
          <w:szCs w:val="20"/>
        </w:rPr>
        <w:t xml:space="preserve">Нотарски акт ОДУ.бр.143/16 од 19.04.2016 година на Нотар Кристина Костовска, против </w:t>
      </w:r>
      <w:bookmarkStart w:id="16" w:name="Dolznik1"/>
      <w:bookmarkEnd w:id="16"/>
      <w:r w:rsidRPr="002531D8">
        <w:rPr>
          <w:rFonts w:ascii="Arial" w:hAnsi="Arial" w:cs="Arial"/>
          <w:sz w:val="20"/>
          <w:szCs w:val="20"/>
        </w:rPr>
        <w:t xml:space="preserve">заложниот должник Светлана Тодорова од </w:t>
      </w:r>
      <w:bookmarkStart w:id="17" w:name="DolzGrad1"/>
      <w:bookmarkEnd w:id="17"/>
      <w:r w:rsidRPr="002531D8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Start w:id="19" w:name="edb1_dolz"/>
      <w:bookmarkStart w:id="20" w:name="embs_dolz"/>
      <w:bookmarkStart w:id="21" w:name="opis_sed1_dolz"/>
      <w:bookmarkStart w:id="22" w:name="adresa1_dolz"/>
      <w:bookmarkEnd w:id="18"/>
      <w:bookmarkEnd w:id="19"/>
      <w:bookmarkEnd w:id="20"/>
      <w:bookmarkEnd w:id="21"/>
      <w:bookmarkEnd w:id="22"/>
      <w:r w:rsidRPr="002531D8">
        <w:rPr>
          <w:rFonts w:ascii="Arial" w:hAnsi="Arial" w:cs="Arial"/>
          <w:sz w:val="20"/>
          <w:szCs w:val="20"/>
        </w:rPr>
        <w:t xml:space="preserve">живеалиште на ул.Боро Менков бр.5/4-16, </w:t>
      </w:r>
      <w:bookmarkStart w:id="23" w:name="Dolznik2"/>
      <w:bookmarkEnd w:id="23"/>
      <w:r w:rsidRPr="002531D8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24" w:name="DatumIzdava"/>
      <w:bookmarkEnd w:id="24"/>
      <w:r w:rsidRPr="002531D8">
        <w:rPr>
          <w:rFonts w:ascii="Arial" w:hAnsi="Arial" w:cs="Arial"/>
          <w:sz w:val="20"/>
          <w:szCs w:val="20"/>
        </w:rPr>
        <w:t>18.08.2020 година го донесува следниот:</w:t>
      </w:r>
    </w:p>
    <w:p w:rsidR="006A498B" w:rsidRPr="002531D8" w:rsidRDefault="006A498B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1D8" w:rsidRPr="002531D8" w:rsidRDefault="002531D8" w:rsidP="002531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1D8">
        <w:rPr>
          <w:rFonts w:ascii="Arial" w:hAnsi="Arial" w:cs="Arial"/>
          <w:b/>
          <w:sz w:val="20"/>
          <w:szCs w:val="20"/>
        </w:rPr>
        <w:t>З А К Л У Ч О К</w:t>
      </w:r>
    </w:p>
    <w:p w:rsidR="002531D8" w:rsidRPr="002531D8" w:rsidRDefault="002531D8" w:rsidP="002531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1D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531D8" w:rsidRPr="002531D8" w:rsidRDefault="002531D8" w:rsidP="002531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31D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2531D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531D8">
        <w:rPr>
          <w:rFonts w:ascii="Arial" w:hAnsi="Arial" w:cs="Arial"/>
          <w:b/>
          <w:sz w:val="20"/>
          <w:szCs w:val="20"/>
        </w:rPr>
        <w:t>)</w:t>
      </w:r>
    </w:p>
    <w:p w:rsid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1D8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запишана во </w:t>
      </w:r>
      <w:r w:rsidRPr="002531D8">
        <w:rPr>
          <w:rFonts w:ascii="Arial" w:hAnsi="Arial" w:cs="Arial"/>
          <w:bCs/>
          <w:sz w:val="20"/>
          <w:szCs w:val="20"/>
        </w:rPr>
        <w:t>Имотен лист бр.4433 за КО ЧАИР при АКН – Центар за катастар на недвижности Скопје</w:t>
      </w:r>
      <w:r w:rsidRPr="002531D8">
        <w:rPr>
          <w:rFonts w:ascii="Arial" w:hAnsi="Arial" w:cs="Arial"/>
          <w:sz w:val="20"/>
          <w:szCs w:val="20"/>
        </w:rPr>
        <w:t xml:space="preserve"> со следните ознаки: </w:t>
      </w:r>
    </w:p>
    <w:p w:rsidR="002531D8" w:rsidRP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1D8" w:rsidRPr="002531D8" w:rsidRDefault="002531D8" w:rsidP="00DC3B2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531D8">
        <w:rPr>
          <w:rFonts w:ascii="Arial" w:hAnsi="Arial" w:cs="Arial"/>
          <w:bCs/>
          <w:sz w:val="20"/>
          <w:szCs w:val="20"/>
        </w:rPr>
        <w:t xml:space="preserve">СТАН - на адреса (улица и куќен број на зграда), со површина од 44 м², кои лежат на КП бр.1006,дел.1 број на зграда 6, влез 4, кат 03, број 16, запишани во Имотен лист бр.4433 за КО ЧАИР при АКН – Центар за катастар на недвижности Скопје и </w:t>
      </w:r>
    </w:p>
    <w:p w:rsidR="002531D8" w:rsidRPr="002531D8" w:rsidRDefault="002531D8" w:rsidP="00DC3B2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531D8">
        <w:rPr>
          <w:rFonts w:ascii="Arial" w:hAnsi="Arial" w:cs="Arial"/>
          <w:bCs/>
          <w:sz w:val="20"/>
          <w:szCs w:val="20"/>
        </w:rPr>
        <w:t>ПОМОШНА ПРОСТОРИЈА- на адреса (улица и куќен број на зграда), со површина од 5 м², кои лежат на КП бр.1006,дел.1 број на зграда 6, влез 4, кат ПО, запишани во Имотен лист бр.4433 за КО ЧАИР при АКН – Центар за катастар на недвижности Скопје</w:t>
      </w:r>
      <w:r w:rsidRPr="002531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531D8">
        <w:rPr>
          <w:rFonts w:ascii="Arial" w:hAnsi="Arial" w:cs="Arial"/>
          <w:sz w:val="20"/>
          <w:szCs w:val="20"/>
        </w:rPr>
        <w:t>која се наоѓа во сопственост на</w:t>
      </w:r>
      <w:r w:rsidRPr="002531D8">
        <w:rPr>
          <w:rFonts w:ascii="Arial" w:hAnsi="Arial" w:cs="Arial"/>
          <w:b/>
          <w:sz w:val="20"/>
          <w:szCs w:val="20"/>
        </w:rPr>
        <w:t xml:space="preserve"> </w:t>
      </w:r>
      <w:r w:rsidRPr="002531D8">
        <w:rPr>
          <w:rFonts w:ascii="Arial" w:hAnsi="Arial" w:cs="Arial"/>
          <w:sz w:val="20"/>
          <w:szCs w:val="20"/>
        </w:rPr>
        <w:t>заложниот должник Светлана Тодорова од Скопје со живеалиште на ул.Боро Менков бр.5/4-16.</w:t>
      </w:r>
      <w:r w:rsidRPr="002531D8">
        <w:rPr>
          <w:rFonts w:ascii="Arial" w:hAnsi="Arial" w:cs="Arial"/>
          <w:b/>
          <w:sz w:val="20"/>
          <w:szCs w:val="20"/>
        </w:rPr>
        <w:t xml:space="preserve"> </w:t>
      </w:r>
      <w:bookmarkStart w:id="25" w:name="Odolz"/>
      <w:bookmarkEnd w:id="25"/>
    </w:p>
    <w:p w:rsidR="002531D8" w:rsidRP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31D8" w:rsidRP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1D8">
        <w:rPr>
          <w:rFonts w:ascii="Arial" w:hAnsi="Arial" w:cs="Arial"/>
          <w:sz w:val="20"/>
          <w:szCs w:val="20"/>
        </w:rPr>
        <w:t>Продажбата ќе се одржи на ден 22.09.2020 година во 12:00 часот во просториите на извршител Андреја Буневски од Скопје. Почетната вредност на недвижноста изнесува 1.731.316,00 денари, под која недвижноста не може да се продаде на првото јавно наддавање.</w:t>
      </w:r>
      <w:r>
        <w:rPr>
          <w:rFonts w:ascii="Arial" w:hAnsi="Arial" w:cs="Arial"/>
          <w:sz w:val="20"/>
          <w:szCs w:val="20"/>
        </w:rPr>
        <w:t xml:space="preserve"> </w:t>
      </w:r>
      <w:r w:rsidRPr="002531D8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 Хипотека во корист на Универзална Инвестициона Банка АД Скопје, врз основа на Нотарски акт ОДУ.бр.118/11 на Нотар Ана Брашнарска за износ на побарување од 30000 ЕУР (евра), Хипотека во кори</w:t>
      </w:r>
      <w:bookmarkStart w:id="26" w:name="_GoBack"/>
      <w:bookmarkEnd w:id="26"/>
      <w:r w:rsidRPr="002531D8">
        <w:rPr>
          <w:rFonts w:ascii="Arial" w:hAnsi="Arial" w:cs="Arial"/>
          <w:sz w:val="20"/>
          <w:szCs w:val="20"/>
        </w:rPr>
        <w:t>ст на Универзална Инвестициона Банка АД Скопје, врз основа на Нотарски акт ОДУ.бр.143/16 на Нотар Кристина Костовска за износ на побарување од 80000 ЕУР (евра), Налог за извршување врз недвижност И.бр.692/16 од 24.06.2016 година на Нотар Снежана Фитеска од Скопје, Налог за извршување И.бр.7395/2016 од 17.10.2016 година на Извршител Зоран Петрески и Налог за извршување И.бр.1548/2017 од 06.10.2017 година на Извршител Андреја Буневски.Заложниот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2531D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</w:t>
      </w:r>
      <w:r w:rsidRPr="002531D8">
        <w:rPr>
          <w:rFonts w:ascii="Arial" w:hAnsi="Arial" w:cs="Arial"/>
          <w:sz w:val="20"/>
          <w:szCs w:val="20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173.132,00 денари. Уплатата на паричните средства на име гаранција се врши на жиро сметката од извршителот со бр.240010001043021 депонент</w:t>
      </w:r>
      <w:r w:rsidRPr="002531D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2531D8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 дневен весник Нова Македонија</w:t>
      </w:r>
      <w:r w:rsidRPr="002531D8">
        <w:rPr>
          <w:rFonts w:ascii="Arial" w:hAnsi="Arial" w:cs="Arial"/>
          <w:sz w:val="20"/>
          <w:szCs w:val="20"/>
          <w:lang w:val="en-US"/>
        </w:rPr>
        <w:t xml:space="preserve"> </w:t>
      </w:r>
      <w:r w:rsidRPr="002531D8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531D8" w:rsidRPr="002531D8" w:rsidRDefault="002531D8" w:rsidP="00253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1D8" w:rsidRPr="002531D8" w:rsidRDefault="002531D8" w:rsidP="002531D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1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2531D8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531D8">
        <w:rPr>
          <w:rFonts w:ascii="Arial" w:hAnsi="Arial" w:cs="Arial"/>
          <w:sz w:val="20"/>
          <w:szCs w:val="20"/>
        </w:rPr>
        <w:t xml:space="preserve">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531D8" w:rsidRPr="002531D8" w:rsidTr="00AA7FD9">
        <w:trPr>
          <w:trHeight w:val="851"/>
        </w:trPr>
        <w:tc>
          <w:tcPr>
            <w:tcW w:w="4297" w:type="dxa"/>
            <w:hideMark/>
          </w:tcPr>
          <w:p w:rsidR="002531D8" w:rsidRPr="002531D8" w:rsidRDefault="002531D8" w:rsidP="00AA7FD9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2531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Андреја Буневски</w:t>
            </w:r>
          </w:p>
          <w:p w:rsidR="002531D8" w:rsidRPr="002531D8" w:rsidRDefault="002531D8" w:rsidP="00AA7FD9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2531D8" w:rsidRPr="002531D8" w:rsidRDefault="002531D8" w:rsidP="002531D8">
      <w:pPr>
        <w:rPr>
          <w:rFonts w:ascii="Arial" w:hAnsi="Arial" w:cs="Arial"/>
          <w:sz w:val="20"/>
          <w:szCs w:val="20"/>
        </w:rPr>
      </w:pPr>
    </w:p>
    <w:p w:rsidR="00982077" w:rsidRPr="002531D8" w:rsidRDefault="00982077" w:rsidP="002531D8">
      <w:pPr>
        <w:rPr>
          <w:sz w:val="20"/>
          <w:szCs w:val="20"/>
        </w:rPr>
      </w:pPr>
    </w:p>
    <w:sectPr w:rsidR="00982077" w:rsidRPr="002531D8" w:rsidSect="002531D8">
      <w:footerReference w:type="default" r:id="rId5"/>
      <w:pgSz w:w="12240" w:h="15840"/>
      <w:pgMar w:top="0" w:right="474" w:bottom="72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5C" w:rsidRPr="00E07B5C" w:rsidRDefault="00DC3B2F" w:rsidP="00E07B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5A24"/>
    <w:multiLevelType w:val="hybridMultilevel"/>
    <w:tmpl w:val="C92E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8"/>
    <w:rsid w:val="002531D8"/>
    <w:rsid w:val="00633609"/>
    <w:rsid w:val="006A498B"/>
    <w:rsid w:val="00982077"/>
    <w:rsid w:val="00A3312B"/>
    <w:rsid w:val="00DC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881A-4416-4007-95F6-C32DA29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31D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531D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2020-08-31T08:39:00Z</dcterms:created>
  <dcterms:modified xsi:type="dcterms:W3CDTF">2020-08-31T09:15:00Z</dcterms:modified>
</cp:coreProperties>
</file>