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B61F1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A66505">
              <w:rPr>
                <w:rFonts w:ascii="Arial" w:eastAsia="Times New Roman" w:hAnsi="Arial" w:cs="Arial"/>
                <w:b/>
                <w:lang w:val="en-US"/>
              </w:rPr>
              <w:t>242/2021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A66505" w:rsidP="00A66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>
        <w:rPr>
          <w:rFonts w:ascii="Arial" w:hAnsi="Arial" w:cs="Arial"/>
        </w:rPr>
        <w:t>доверителот Капитал Банка АД Скопје</w:t>
      </w:r>
      <w:r w:rsidRPr="00C81483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C81483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ул.Никола Кљусев бр.1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C81483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ОДУ.бр.879/19 од 27.12.2019 година на Нотар Митко Милков од Кавадарци</w:t>
      </w:r>
      <w:r w:rsidRPr="00C81483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>должникот Друштво за производство,трговија и услуги РЕД ДРАГОН ДООЕЛ увоз-извоз Кавадарци</w:t>
      </w:r>
      <w:r w:rsidRPr="00C81483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</w:t>
      </w:r>
      <w:bookmarkStart w:id="15" w:name="opis_edb1_dolz"/>
      <w:bookmarkEnd w:id="15"/>
      <w:r>
        <w:rPr>
          <w:rFonts w:ascii="Arial" w:hAnsi="Arial" w:cs="Arial"/>
          <w:lang w:val="ru-RU"/>
        </w:rPr>
        <w:t xml:space="preserve"> седиште на</w:t>
      </w:r>
      <w:r w:rsidRPr="00C81483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ул.Балканска бр.5</w:t>
      </w:r>
      <w:r w:rsidRPr="00C81483">
        <w:rPr>
          <w:rFonts w:ascii="Arial" w:hAnsi="Arial" w:cs="Arial"/>
        </w:rPr>
        <w:t xml:space="preserve">, </w:t>
      </w:r>
      <w:bookmarkStart w:id="17" w:name="Dolznik2"/>
      <w:bookmarkEnd w:id="17"/>
      <w:r>
        <w:rPr>
          <w:rFonts w:ascii="Arial" w:hAnsi="Arial" w:cs="Arial"/>
        </w:rPr>
        <w:t>и заложен должник Благој Бандев од Кавадарци со живеалиште на ул.Балканска бр.5, и заложен должник Ѓоке Ангелов од Кавадарци со живеалиште на ул.Киро Каракулев бр.8А,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 xml:space="preserve">4.134.161,00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>
        <w:rPr>
          <w:rFonts w:ascii="Arial" w:hAnsi="Arial" w:cs="Arial"/>
        </w:rPr>
        <w:t>11.05.2021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6650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66505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66505" w:rsidRDefault="00A66505" w:rsidP="00A66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3E7C54">
        <w:rPr>
          <w:rFonts w:ascii="Arial" w:hAnsi="Arial" w:cs="Arial"/>
          <w:b/>
        </w:rPr>
        <w:t>КП.бр.12812</w:t>
      </w:r>
      <w:r>
        <w:rPr>
          <w:rFonts w:ascii="Arial" w:hAnsi="Arial" w:cs="Arial"/>
        </w:rPr>
        <w:t xml:space="preserve"> дел 0 адреса Балканска 5 влез 1 кат ПР намена – деловна просторија во внатрешна површина од 40м2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.11931 за КО Кавадарци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Кавадарци, сопственост на заложниот должник Благој Бандев од Кавадарци со живеалиште на ул.Балканска бр.5 како и </w:t>
      </w:r>
      <w:r w:rsidRPr="00C81483">
        <w:rPr>
          <w:rFonts w:ascii="Arial" w:hAnsi="Arial" w:cs="Arial"/>
        </w:rPr>
        <w:t>врз недвижноста означена како</w:t>
      </w:r>
      <w:r>
        <w:rPr>
          <w:rFonts w:ascii="Arial" w:hAnsi="Arial" w:cs="Arial"/>
        </w:rPr>
        <w:t>:</w:t>
      </w:r>
    </w:p>
    <w:p w:rsidR="00A66505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E7C54">
        <w:rPr>
          <w:rFonts w:ascii="Arial" w:hAnsi="Arial" w:cs="Arial"/>
          <w:b/>
        </w:rPr>
        <w:t>КП.бр.12812</w:t>
      </w:r>
      <w:r>
        <w:rPr>
          <w:rFonts w:ascii="Arial" w:hAnsi="Arial" w:cs="Arial"/>
        </w:rPr>
        <w:t xml:space="preserve"> дел 0 адреса Балканска 5 влез 3 кат МА број 4 намена – СТАН во внатрешна површина од 78м2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.15777 за КО Кавадарци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F50C76">
        <w:rPr>
          <w:rFonts w:ascii="Arial" w:hAnsi="Arial" w:cs="Arial"/>
          <w:bCs/>
        </w:rPr>
        <w:t xml:space="preserve">, сопственост на </w:t>
      </w:r>
      <w:r>
        <w:rPr>
          <w:rFonts w:ascii="Arial" w:hAnsi="Arial" w:cs="Arial"/>
        </w:rPr>
        <w:t>заложниот должник Ѓоке Ангелов од Кавадарци со живеалиште на ул.Киро Каракулев бр.8А</w:t>
      </w:r>
      <w:r>
        <w:rPr>
          <w:rFonts w:ascii="Arial" w:eastAsia="Times New Roman" w:hAnsi="Arial" w:cs="Arial"/>
        </w:rPr>
        <w:t>.</w:t>
      </w:r>
    </w:p>
    <w:p w:rsidR="00A66505" w:rsidRPr="002470E4" w:rsidRDefault="00A66505" w:rsidP="00A66505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31.0</w:t>
      </w:r>
      <w:r>
        <w:rPr>
          <w:rFonts w:ascii="Arial" w:hAnsi="Arial" w:cs="Arial"/>
          <w:b/>
          <w:lang w:val="en-US"/>
        </w:rPr>
        <w:t>5</w:t>
      </w:r>
      <w:r w:rsidRPr="002470E4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A66505" w:rsidRPr="002470E4" w:rsidRDefault="00A66505" w:rsidP="00A66505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 w:rsidRPr="00A66505">
        <w:rPr>
          <w:rFonts w:ascii="Arial" w:hAnsi="Arial" w:cs="Arial"/>
          <w:b/>
        </w:rPr>
        <w:t>4.722.992,00</w:t>
      </w:r>
      <w:r w:rsidRPr="00B4432A">
        <w:rPr>
          <w:rFonts w:ascii="Arial" w:hAnsi="Arial" w:cs="Arial"/>
        </w:rPr>
        <w:t xml:space="preserve"> </w:t>
      </w:r>
      <w:r w:rsidRPr="000B2AA4">
        <w:rPr>
          <w:rFonts w:ascii="Arial" w:hAnsi="Arial" w:cs="Arial"/>
          <w:b/>
        </w:rPr>
        <w:t>денари</w:t>
      </w:r>
      <w:r w:rsidRPr="002470E4"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</w:rPr>
        <w:t>првото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66505" w:rsidRDefault="00A66505" w:rsidP="00A66505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Недвижноста е оптоварена со хипотека од прв ред во корист на доверителот.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66505" w:rsidRPr="00211393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66505" w:rsidRDefault="00A66505" w:rsidP="00A6650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A66505" w:rsidRPr="00211393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66505" w:rsidRPr="00211393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66505" w:rsidRPr="00211393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A66505" w:rsidP="00A665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6650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05" w:rsidRDefault="00A66505" w:rsidP="00A66505">
      <w:pPr>
        <w:spacing w:after="0" w:line="240" w:lineRule="auto"/>
      </w:pPr>
      <w:r>
        <w:separator/>
      </w:r>
    </w:p>
  </w:endnote>
  <w:endnote w:type="continuationSeparator" w:id="0">
    <w:p w:rsidR="00A66505" w:rsidRDefault="00A66505" w:rsidP="00A6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05" w:rsidRPr="00A66505" w:rsidRDefault="00A66505" w:rsidP="00A665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D532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D5328">
      <w:rPr>
        <w:rFonts w:ascii="Arial" w:hAnsi="Arial" w:cs="Arial"/>
        <w:sz w:val="14"/>
      </w:rPr>
      <w:fldChar w:fldCharType="separate"/>
    </w:r>
    <w:r w:rsidR="00B61F19">
      <w:rPr>
        <w:rFonts w:ascii="Arial" w:hAnsi="Arial" w:cs="Arial"/>
        <w:noProof/>
        <w:sz w:val="14"/>
      </w:rPr>
      <w:t>2</w:t>
    </w:r>
    <w:r w:rsidR="003D532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05" w:rsidRDefault="00A66505" w:rsidP="00A66505">
      <w:pPr>
        <w:spacing w:after="0" w:line="240" w:lineRule="auto"/>
      </w:pPr>
      <w:r>
        <w:separator/>
      </w:r>
    </w:p>
  </w:footnote>
  <w:footnote w:type="continuationSeparator" w:id="0">
    <w:p w:rsidR="00A66505" w:rsidRDefault="00A66505" w:rsidP="00A66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D5328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66F2"/>
    <w:rsid w:val="00A66505"/>
    <w:rsid w:val="00AE3FFA"/>
    <w:rsid w:val="00B20C15"/>
    <w:rsid w:val="00B269ED"/>
    <w:rsid w:val="00B41890"/>
    <w:rsid w:val="00B51157"/>
    <w:rsid w:val="00B61F19"/>
    <w:rsid w:val="00B62603"/>
    <w:rsid w:val="00BC5E22"/>
    <w:rsid w:val="00BE4647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2B6C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5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5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2021-05-12T09:58:00Z</dcterms:created>
  <dcterms:modified xsi:type="dcterms:W3CDTF">2021-05-12T10:00:00Z</dcterms:modified>
</cp:coreProperties>
</file>