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503"/>
        <w:gridCol w:w="851"/>
        <w:gridCol w:w="2641"/>
      </w:tblGrid>
      <w:tr w:rsidR="00AB44BD" w:rsidTr="00AB44BD">
        <w:tc>
          <w:tcPr>
            <w:tcW w:w="6204" w:type="dxa"/>
            <w:hideMark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AB44BD" w:rsidTr="00AB44BD">
        <w:tc>
          <w:tcPr>
            <w:tcW w:w="6204" w:type="dxa"/>
            <w:hideMark/>
          </w:tcPr>
          <w:p w:rsidR="00AB44BD" w:rsidRDefault="00AB44BD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AB44BD" w:rsidTr="00AB44BD">
        <w:tc>
          <w:tcPr>
            <w:tcW w:w="6204" w:type="dxa"/>
            <w:hideMark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AB44BD" w:rsidTr="00AB44BD">
        <w:tc>
          <w:tcPr>
            <w:tcW w:w="6204" w:type="dxa"/>
            <w:hideMark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AB44BD" w:rsidTr="00AB44BD">
        <w:tc>
          <w:tcPr>
            <w:tcW w:w="6204" w:type="dxa"/>
            <w:hideMark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AB44BD" w:rsidTr="00AB44BD">
        <w:tc>
          <w:tcPr>
            <w:tcW w:w="6204" w:type="dxa"/>
            <w:hideMark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14/2018 </w:t>
            </w:r>
          </w:p>
        </w:tc>
      </w:tr>
      <w:tr w:rsidR="00AB44BD" w:rsidTr="00AB44BD">
        <w:tc>
          <w:tcPr>
            <w:tcW w:w="6204" w:type="dxa"/>
            <w:hideMark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AB44BD" w:rsidTr="00AB44BD">
        <w:tc>
          <w:tcPr>
            <w:tcW w:w="6204" w:type="dxa"/>
            <w:hideMark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ул.Живко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Брајковски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бр.23</w:t>
            </w:r>
          </w:p>
        </w:tc>
        <w:tc>
          <w:tcPr>
            <w:tcW w:w="566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AB44BD" w:rsidTr="00AB44BD">
        <w:tc>
          <w:tcPr>
            <w:tcW w:w="6204" w:type="dxa"/>
            <w:hideMark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AB44BD" w:rsidRDefault="00AB4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AB44BD" w:rsidRDefault="00AB44BD" w:rsidP="00AB4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AB44BD" w:rsidRDefault="00AB44BD" w:rsidP="00AB4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Гостивар, ул.Живко Брајковски бр.23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>доверителот Агим Елези од Тетово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со  живеалиште на  ул. Мурат Бафтјари бр. 69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 засновано на извршната исправа </w:t>
      </w:r>
      <w:bookmarkStart w:id="8" w:name="IzvIsprava"/>
      <w:bookmarkEnd w:id="8"/>
      <w:r>
        <w:rPr>
          <w:rFonts w:ascii="Arial" w:hAnsi="Arial" w:cs="Arial"/>
          <w:sz w:val="20"/>
          <w:szCs w:val="20"/>
        </w:rPr>
        <w:t xml:space="preserve">П4.бр.29/17 од 09.11.2017 година на Основен суд Гостивар, против </w:t>
      </w:r>
      <w:bookmarkStart w:id="9" w:name="Dolznik1"/>
      <w:bookmarkEnd w:id="9"/>
      <w:r>
        <w:rPr>
          <w:rFonts w:ascii="Arial" w:hAnsi="Arial" w:cs="Arial"/>
          <w:sz w:val="20"/>
          <w:szCs w:val="20"/>
        </w:rPr>
        <w:t xml:space="preserve">должникот Имбрли Ибраими од </w:t>
      </w:r>
      <w:bookmarkStart w:id="10" w:name="DolzGrad1"/>
      <w:bookmarkEnd w:id="10"/>
      <w:r>
        <w:rPr>
          <w:rFonts w:ascii="Arial" w:hAnsi="Arial" w:cs="Arial"/>
          <w:sz w:val="20"/>
          <w:szCs w:val="20"/>
        </w:rPr>
        <w:t xml:space="preserve">Гостивар со </w:t>
      </w:r>
      <w:bookmarkStart w:id="11" w:name="opis_edb1_dolz"/>
      <w:bookmarkEnd w:id="11"/>
      <w:r>
        <w:rPr>
          <w:rFonts w:ascii="Arial" w:hAnsi="Arial" w:cs="Arial"/>
          <w:sz w:val="20"/>
          <w:szCs w:val="20"/>
          <w:lang w:val="ru-RU"/>
        </w:rPr>
        <w:t xml:space="preserve">живеалиште </w:t>
      </w:r>
      <w:r>
        <w:rPr>
          <w:rFonts w:ascii="Arial" w:hAnsi="Arial" w:cs="Arial"/>
          <w:sz w:val="20"/>
          <w:szCs w:val="20"/>
        </w:rPr>
        <w:t xml:space="preserve">во  </w:t>
      </w:r>
      <w:bookmarkStart w:id="12" w:name="adresa1_dolz"/>
      <w:bookmarkEnd w:id="12"/>
      <w:r>
        <w:rPr>
          <w:rFonts w:ascii="Arial" w:hAnsi="Arial" w:cs="Arial"/>
          <w:sz w:val="20"/>
          <w:szCs w:val="20"/>
        </w:rPr>
        <w:t xml:space="preserve">с. Градец, </w:t>
      </w:r>
      <w:bookmarkStart w:id="13" w:name="Dolznik2"/>
      <w:bookmarkEnd w:id="13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 од </w:t>
      </w:r>
      <w:bookmarkStart w:id="14" w:name="VredPredmet"/>
      <w:bookmarkEnd w:id="14"/>
      <w:r>
        <w:rPr>
          <w:rFonts w:ascii="Arial" w:hAnsi="Arial" w:cs="Arial"/>
          <w:sz w:val="20"/>
          <w:szCs w:val="20"/>
        </w:rPr>
        <w:t xml:space="preserve">1.230.000,00 денари  на ден </w:t>
      </w:r>
      <w:bookmarkStart w:id="15" w:name="DatumIzdava"/>
      <w:bookmarkEnd w:id="15"/>
      <w:r>
        <w:rPr>
          <w:rFonts w:ascii="Arial" w:hAnsi="Arial" w:cs="Arial"/>
          <w:sz w:val="20"/>
          <w:szCs w:val="20"/>
        </w:rPr>
        <w:t>14.12.2020 година го донесува следниот:</w:t>
      </w:r>
    </w:p>
    <w:p w:rsidR="00AB44BD" w:rsidRDefault="00AB44BD" w:rsidP="00AB4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AB44BD" w:rsidRDefault="00AB44BD" w:rsidP="00AB44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AB44BD" w:rsidRDefault="00AB44BD" w:rsidP="00AB44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AB44BD" w:rsidRDefault="00AB44BD" w:rsidP="00AB44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AB44BD" w:rsidRDefault="00AB44BD" w:rsidP="00AB4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44BD" w:rsidRDefault="00AB44BD" w:rsidP="00AB44BD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 ОПРЕДЕЛУВА  продажба со усно  јавно наддавање на </w:t>
      </w:r>
      <w:r>
        <w:rPr>
          <w:rFonts w:ascii="Arial" w:hAnsi="Arial" w:cs="Arial"/>
          <w:sz w:val="20"/>
          <w:szCs w:val="20"/>
        </w:rPr>
        <w:t>1/3  иддеални делови  (една иддеална третина) од  недвижниот  имот сосопственост на должникот Имбрли Ибраими  запишан  во Имотен лист бр.193 за КО Градец   и тоа :</w:t>
      </w:r>
    </w:p>
    <w:p w:rsidR="00AB44BD" w:rsidRDefault="00AB44BD" w:rsidP="00AB4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ЛИСТ Б</w:t>
      </w:r>
    </w:p>
    <w:p w:rsidR="00AB44BD" w:rsidRDefault="00AB44BD" w:rsidP="00AB4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44BD" w:rsidRDefault="00AB44BD" w:rsidP="00AB4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1/3 иддеален дел  од недвижноста означена како </w:t>
      </w:r>
      <w:r>
        <w:rPr>
          <w:rFonts w:ascii="Arial" w:hAnsi="Arial" w:cs="Arial"/>
          <w:bCs/>
          <w:sz w:val="20"/>
          <w:szCs w:val="20"/>
        </w:rPr>
        <w:t>КП.бр.1042, викано место/улица БАВЧА, катастарска  култура зз ов, катастарска класа 4, површина  801 м2 ,со проценета вредност од 480.600,00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 може да се продаде на првото усно  јавно наддавање,</w:t>
      </w:r>
    </w:p>
    <w:p w:rsidR="00AB44BD" w:rsidRDefault="00AB44BD" w:rsidP="00AB4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B44BD" w:rsidRDefault="00AB44BD" w:rsidP="00AB44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1/3 (една третина) иддеални делови од недвижноста означена како </w:t>
      </w:r>
      <w:r>
        <w:rPr>
          <w:rFonts w:ascii="Arial" w:hAnsi="Arial" w:cs="Arial"/>
          <w:bCs/>
          <w:sz w:val="20"/>
          <w:szCs w:val="20"/>
        </w:rPr>
        <w:t>КП.бр.1042, викано место/улица БАВЧА, катастарска  култура зз ш, катастарска класа 4, површина 599 м2, со проценета вредност од 359.400,00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 може да се продаде на првото усно   јавно наддавање,</w:t>
      </w:r>
    </w:p>
    <w:p w:rsidR="00AB44BD" w:rsidRDefault="00AB44BD" w:rsidP="00AB44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20"/>
          <w:szCs w:val="20"/>
        </w:rPr>
        <w:t>КП.бр.1284, викано место/улица ВЕНЕШТ , катастарска култура 16000, катастарска класа 6 површина  1054 м2,  со проценета вредност од 421.600,00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 може да се продаде на првото усно јавно наддавање,</w:t>
      </w:r>
    </w:p>
    <w:p w:rsidR="00AB44BD" w:rsidRDefault="00AB44BD" w:rsidP="00AB44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1/3 (една третина) иддеални делови од недвижноста означена како </w:t>
      </w:r>
      <w:r>
        <w:rPr>
          <w:rFonts w:ascii="Arial" w:hAnsi="Arial" w:cs="Arial"/>
          <w:bCs/>
          <w:sz w:val="20"/>
          <w:szCs w:val="20"/>
        </w:rPr>
        <w:t>КП.бр.1532, викано место/улица ВЕНЕШТ , катастарска култура 16000, катастарска класа 6, површина  355 м2, со проценета вредност од  177.500,00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 може да се продаде на првото усно  јавно наддавање,</w:t>
      </w:r>
    </w:p>
    <w:p w:rsidR="00AB44BD" w:rsidRDefault="00AB44BD" w:rsidP="00AB44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20"/>
          <w:szCs w:val="20"/>
        </w:rPr>
        <w:t xml:space="preserve">КП.бр.2234, викано место/улица ПРАПАДИШТЕ , катастарска  култура 11000, катастарска класа 4 површина  1221 м2, со проценета </w:t>
      </w:r>
      <w:r>
        <w:rPr>
          <w:rFonts w:ascii="Arial" w:hAnsi="Arial" w:cs="Arial"/>
          <w:bCs/>
          <w:sz w:val="20"/>
          <w:szCs w:val="20"/>
        </w:rPr>
        <w:lastRenderedPageBreak/>
        <w:t>вредност од  122.100,00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 може да се продаде на првото усно  јавно наддавање,</w:t>
      </w:r>
    </w:p>
    <w:p w:rsidR="00AB44BD" w:rsidRDefault="00AB44BD" w:rsidP="00AB44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20"/>
          <w:szCs w:val="20"/>
        </w:rPr>
        <w:t>КП.бр.2250, викано место/улица ПРСКАЧА , катастарска  култура 11000, катастарска класа 4 површина 2226 м2,  со проценета вредност од 222.600,00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 може да се продаде на првото усно јавно наддавање,</w:t>
      </w:r>
    </w:p>
    <w:p w:rsidR="00AB44BD" w:rsidRDefault="00AB44BD" w:rsidP="00AB44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20"/>
          <w:szCs w:val="20"/>
        </w:rPr>
        <w:t>КП.бр.2251, викано место/улица ПРСКАЧА , катастарска  култура 11000, катастарска класа 4 површина 1578 м2, со проценета вредност од  157.800,00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 може да се продаде на првото усно јавно наддавање,</w:t>
      </w:r>
    </w:p>
    <w:p w:rsidR="00AB44BD" w:rsidRDefault="00AB44BD" w:rsidP="00AB44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20"/>
          <w:szCs w:val="20"/>
        </w:rPr>
        <w:t>КП.бр.2389, викано место/улица ДРУНИ ЈАЗ , катастарска  култура 11000, катастарска класа 3 површина 5250 м2, со проценета вредност од  525.000,00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 може да се продаде на првото усно јавно наддавање,</w:t>
      </w:r>
    </w:p>
    <w:p w:rsidR="00AB44BD" w:rsidRDefault="00AB44BD" w:rsidP="00AB44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20"/>
          <w:szCs w:val="20"/>
        </w:rPr>
        <w:t>КП.бр.781, викано место/улица КУШОВИЦА , катастарска  култура 11000, катастарска класа 2 површина 4919 м2  , со проценета вредност од  491.900,00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 може да се продаде на првото усно јавно наддавање.</w:t>
      </w:r>
    </w:p>
    <w:p w:rsidR="00AB44BD" w:rsidRDefault="00AB44BD" w:rsidP="00AB44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Почетните  вредности на иддеалните делови од недвижностите  се  утврдени со Заклучок  на извршителот за утврдување вредност на недвижност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И.бр.014/2018 од 10.12.2020 </w:t>
      </w:r>
      <w:r>
        <w:rPr>
          <w:rFonts w:ascii="Arial" w:eastAsia="Times New Roman" w:hAnsi="Arial" w:cs="Arial"/>
          <w:sz w:val="20"/>
          <w:szCs w:val="20"/>
        </w:rPr>
        <w:t xml:space="preserve"> година и истите вредности на иддеалните делови  претставуваат почетни цени за ова прво усно јавно наддавање , под кои не можат да се продадат на првото усно јавно наддавање.</w:t>
      </w:r>
    </w:p>
    <w:p w:rsidR="00AB44BD" w:rsidRDefault="00AB44BD" w:rsidP="00AB44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AB44BD" w:rsidRDefault="00AB44BD" w:rsidP="00AB44BD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21.01.2021 </w:t>
      </w:r>
      <w:r>
        <w:rPr>
          <w:rFonts w:ascii="Arial" w:eastAsia="Times New Roman" w:hAnsi="Arial" w:cs="Arial"/>
          <w:sz w:val="20"/>
          <w:szCs w:val="20"/>
        </w:rPr>
        <w:t xml:space="preserve">година во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11,00 </w:t>
      </w:r>
      <w:r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Извршител Александар Кузмановски во Гостивар на ул.Живко Брајковски бр.23. </w:t>
      </w:r>
    </w:p>
    <w:p w:rsidR="00AB44BD" w:rsidRDefault="00AB44BD" w:rsidP="00AB44BD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: Налог за извршување врз недвижност И.бр.014/2018  од 10.01.2018 година на Извршител Александар Кузмановски. </w:t>
      </w:r>
    </w:p>
    <w:p w:rsidR="00AB44BD" w:rsidRDefault="00AB44BD" w:rsidP="00AB44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B44BD" w:rsidRDefault="00AB44BD" w:rsidP="00AB44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иддеалните делови од  недвижностите. </w:t>
      </w:r>
    </w:p>
    <w:p w:rsidR="00AB44BD" w:rsidRDefault="00AB44BD" w:rsidP="00AB44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240190361123114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УНИ БАНКА Ад Скопје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B44BD" w:rsidRDefault="00AB44BD" w:rsidP="00AB44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B44BD" w:rsidRDefault="00AB44BD" w:rsidP="00AB44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B44BD" w:rsidRDefault="00AB44BD" w:rsidP="00AB44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B44BD" w:rsidRDefault="00AB44BD" w:rsidP="00AB44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B44BD" w:rsidRDefault="00AB44BD" w:rsidP="00AB44BD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B44BD" w:rsidTr="00AB44BD">
        <w:trPr>
          <w:trHeight w:val="851"/>
        </w:trPr>
        <w:tc>
          <w:tcPr>
            <w:tcW w:w="4297" w:type="dxa"/>
            <w:hideMark/>
          </w:tcPr>
          <w:p w:rsidR="00AB44BD" w:rsidRDefault="00AB44B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16" w:name="OIzvIme"/>
            <w:bookmarkEnd w:id="16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AB44BD" w:rsidRDefault="00AB44BD" w:rsidP="00AB4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AB44BD" w:rsidRDefault="00AB44BD" w:rsidP="00AB4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AB44BD" w:rsidRDefault="00AB44BD" w:rsidP="00AB4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7" w:name="_GoBack"/>
      <w:bookmarkEnd w:id="17"/>
      <w:r>
        <w:rPr>
          <w:rFonts w:ascii="Arial" w:hAnsi="Arial" w:cs="Arial"/>
          <w:sz w:val="20"/>
          <w:szCs w:val="20"/>
        </w:rPr>
        <w:t>Општина Врапчиште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AB44BD" w:rsidRDefault="00AB44BD" w:rsidP="00AB4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надоместоци,архива</w:t>
      </w:r>
    </w:p>
    <w:p w:rsidR="00AB44BD" w:rsidRDefault="00AB44BD" w:rsidP="00AB4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AB44BD" w:rsidRDefault="00AB44BD" w:rsidP="00AB44BD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C4CE8" w:rsidRDefault="00AB44BD" w:rsidP="00AB44BD">
      <w:r>
        <w:rPr>
          <w:rFonts w:ascii="Arial" w:hAnsi="Arial" w:cs="Arial"/>
          <w:b/>
          <w:sz w:val="16"/>
          <w:szCs w:val="16"/>
        </w:rPr>
        <w:t>Правна поука:</w:t>
      </w:r>
      <w:r>
        <w:rPr>
          <w:rFonts w:ascii="Arial" w:hAnsi="Arial" w:cs="Arial"/>
          <w:sz w:val="16"/>
          <w:szCs w:val="16"/>
        </w:rPr>
        <w:t xml:space="preserve"> Против овој налог може да се поднесе приговор до Основниот суд </w:t>
      </w:r>
      <w:bookmarkStart w:id="18" w:name="OSudPouka"/>
      <w:bookmarkEnd w:id="18"/>
      <w:r>
        <w:rPr>
          <w:rFonts w:ascii="Arial" w:hAnsi="Arial" w:cs="Arial"/>
          <w:sz w:val="16"/>
          <w:szCs w:val="16"/>
        </w:rPr>
        <w:t>Гостивар согласно одредбите на член 86 од Законот за извршување.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sectPr w:rsidR="007C4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7A"/>
    <w:rsid w:val="007C4CE8"/>
    <w:rsid w:val="00AB44BD"/>
    <w:rsid w:val="00D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1F7F3-7820-4981-A761-459E75A1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BD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B44B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B44BD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2020-12-23T09:14:00Z</dcterms:created>
  <dcterms:modified xsi:type="dcterms:W3CDTF">2020-12-23T09:14:00Z</dcterms:modified>
</cp:coreProperties>
</file>