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8E" w:rsidRDefault="00AD698E" w:rsidP="00AD698E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1275/2016</w:t>
      </w:r>
    </w:p>
    <w:p w:rsidR="00AD698E" w:rsidRDefault="00AD698E" w:rsidP="00405D71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val="ru-RU"/>
        </w:rPr>
        <w:t>Трајче Манолев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с.Калугерица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засновано на извршните исправи </w:t>
      </w:r>
      <w:r>
        <w:rPr>
          <w:rFonts w:ascii="Arial" w:hAnsi="Arial" w:cs="Arial"/>
          <w:color w:val="000000"/>
          <w:lang w:val="mk-MK" w:eastAsia="mk-MK"/>
        </w:rPr>
        <w:t>Пресуда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П4.бр.15/15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ru-RU"/>
        </w:rPr>
        <w:t>18.03.2016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ru-RU"/>
        </w:rPr>
        <w:t>Основен суд Радовиш</w:t>
      </w:r>
      <w:r>
        <w:rPr>
          <w:rFonts w:ascii="Arial" w:hAnsi="Arial" w:cs="Arial"/>
          <w:lang w:val="mk-MK"/>
        </w:rPr>
        <w:t xml:space="preserve">, Пресуда </w:t>
      </w:r>
      <w:r>
        <w:rPr>
          <w:rFonts w:ascii="Arial" w:hAnsi="Arial" w:cs="Arial"/>
          <w:color w:val="000000"/>
          <w:lang w:val="ru-RU"/>
        </w:rPr>
        <w:t>ГЖ-459/16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ru-RU"/>
        </w:rPr>
        <w:t xml:space="preserve">12.05.2016 </w:t>
      </w:r>
      <w:r>
        <w:rPr>
          <w:rFonts w:ascii="Arial" w:hAnsi="Arial" w:cs="Arial"/>
          <w:lang w:val="mk-MK"/>
        </w:rPr>
        <w:t xml:space="preserve">година на Апелационен суд Штип, </w:t>
      </w:r>
      <w:r>
        <w:rPr>
          <w:rFonts w:ascii="Arial" w:hAnsi="Arial" w:cs="Arial"/>
          <w:color w:val="000000"/>
          <w:lang w:val="mk-MK" w:eastAsia="mk-MK"/>
        </w:rPr>
        <w:t>Пресуда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П4.бр.53/17 </w:t>
      </w:r>
      <w:r>
        <w:rPr>
          <w:rFonts w:ascii="Arial" w:hAnsi="Arial" w:cs="Arial"/>
          <w:lang w:val="mk-MK"/>
        </w:rPr>
        <w:t>од 06</w:t>
      </w:r>
      <w:r>
        <w:rPr>
          <w:rFonts w:ascii="Arial" w:hAnsi="Arial" w:cs="Arial"/>
          <w:color w:val="000000"/>
          <w:lang w:val="ru-RU"/>
        </w:rPr>
        <w:t>.02.2019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ru-RU"/>
        </w:rPr>
        <w:t>Основен суд Радовиш</w:t>
      </w:r>
      <w:r w:rsidR="009668D6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lang w:val="mk-MK"/>
        </w:rPr>
        <w:t xml:space="preserve"> Пресуда </w:t>
      </w:r>
      <w:r>
        <w:rPr>
          <w:rFonts w:ascii="Arial" w:hAnsi="Arial" w:cs="Arial"/>
          <w:color w:val="000000"/>
          <w:lang w:val="ru-RU"/>
        </w:rPr>
        <w:t>ГЖ-401/19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ru-RU"/>
        </w:rPr>
        <w:t>28.06.2019</w:t>
      </w:r>
      <w:r>
        <w:rPr>
          <w:rFonts w:ascii="Arial" w:hAnsi="Arial" w:cs="Arial"/>
          <w:lang w:val="mk-MK"/>
        </w:rPr>
        <w:t xml:space="preserve"> година на Апелационен суд Штип</w:t>
      </w:r>
      <w:r w:rsidR="009668D6">
        <w:rPr>
          <w:rFonts w:ascii="Arial" w:hAnsi="Arial" w:cs="Arial"/>
          <w:lang w:val="en-US"/>
        </w:rPr>
        <w:t xml:space="preserve"> </w:t>
      </w:r>
      <w:r w:rsidR="009668D6">
        <w:rPr>
          <w:rFonts w:ascii="Arial" w:hAnsi="Arial" w:cs="Arial"/>
          <w:lang w:val="mk-MK"/>
        </w:rPr>
        <w:t>и Решение П4.бр.2/20 од 12.03.2020 година на Основен суд Радовиш</w:t>
      </w:r>
      <w:r>
        <w:rPr>
          <w:rFonts w:ascii="Arial" w:hAnsi="Arial" w:cs="Arial"/>
          <w:lang w:val="mk-MK"/>
        </w:rPr>
        <w:t xml:space="preserve">, </w:t>
      </w:r>
      <w:r w:rsidR="00074BD6">
        <w:rPr>
          <w:rFonts w:ascii="Arial" w:hAnsi="Arial" w:cs="Arial"/>
          <w:lang w:val="mk-MK"/>
        </w:rPr>
        <w:t xml:space="preserve">а сега ЛАЗО МАНОЛЕВ од с.Калугерица, согласно Договор за отстапување на побарување врз основа на Солемнизација ОДУ.бр.163/2019 од 17.07.2019 година на Нотар Елена Ристовска од Штип, </w:t>
      </w:r>
      <w:r>
        <w:rPr>
          <w:rFonts w:ascii="Arial" w:hAnsi="Arial" w:cs="Arial"/>
          <w:lang w:val="mk-MK"/>
        </w:rPr>
        <w:t xml:space="preserve">против должникот </w:t>
      </w:r>
      <w:r>
        <w:rPr>
          <w:rFonts w:ascii="Arial" w:hAnsi="Arial" w:cs="Arial"/>
          <w:color w:val="000000"/>
          <w:lang w:val="ru-RU"/>
        </w:rPr>
        <w:t>Ѓорге Максим Манев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ru-RU"/>
        </w:rPr>
        <w:t>ул.22-ри Октомври бр.40/1/6 Радовиш</w:t>
      </w:r>
      <w:r>
        <w:rPr>
          <w:rFonts w:ascii="Arial" w:hAnsi="Arial" w:cs="Arial"/>
          <w:lang w:val="mk-MK"/>
        </w:rPr>
        <w:t xml:space="preserve">, а сега ВЕЛКОВА Манева ЏЕСИКА од с.Железница, преку законски застапник Викторија Велкова од Штип, со живеалиште во Штип на ул.9-ти Мај бр.36, за спроведување на извршување во вредност од </w:t>
      </w:r>
      <w:r>
        <w:rPr>
          <w:rFonts w:ascii="Arial" w:hAnsi="Arial" w:cs="Arial"/>
          <w:color w:val="000000"/>
          <w:lang w:val="ru-RU"/>
        </w:rPr>
        <w:t>848.640,66 ден.</w:t>
      </w:r>
      <w:r>
        <w:rPr>
          <w:b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9668D6">
        <w:rPr>
          <w:rFonts w:ascii="Arial" w:hAnsi="Arial" w:cs="Arial"/>
          <w:lang w:val="mk-MK"/>
        </w:rPr>
        <w:t>31</w:t>
      </w:r>
      <w:r>
        <w:rPr>
          <w:rFonts w:ascii="Arial" w:hAnsi="Arial" w:cs="Arial"/>
          <w:lang w:val="en-US"/>
        </w:rPr>
        <w:t>.0</w:t>
      </w:r>
      <w:r w:rsidR="009668D6">
        <w:rPr>
          <w:rFonts w:ascii="Arial" w:hAnsi="Arial" w:cs="Arial"/>
          <w:lang w:val="mk-MK"/>
        </w:rPr>
        <w:t>7</w:t>
      </w:r>
      <w:r>
        <w:rPr>
          <w:rFonts w:ascii="Arial" w:hAnsi="Arial" w:cs="Arial"/>
          <w:lang w:val="en-US"/>
        </w:rPr>
        <w:t>.20</w:t>
      </w:r>
      <w:r w:rsidR="009668D6">
        <w:rPr>
          <w:rFonts w:ascii="Arial" w:hAnsi="Arial" w:cs="Arial"/>
          <w:lang w:val="mk-MK"/>
        </w:rPr>
        <w:t>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9668D6" w:rsidRDefault="009668D6" w:rsidP="00405D71">
      <w:pPr>
        <w:ind w:firstLine="720"/>
        <w:jc w:val="both"/>
        <w:rPr>
          <w:rFonts w:ascii="Arial" w:hAnsi="Arial" w:cs="Arial"/>
          <w:lang w:val="mk-MK"/>
        </w:rPr>
      </w:pPr>
    </w:p>
    <w:p w:rsidR="00405D71" w:rsidRDefault="00405D71" w:rsidP="00405D7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405D71" w:rsidRDefault="00405D71" w:rsidP="00405D7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0E12EF" w:rsidRDefault="00405D71" w:rsidP="00405D7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405D71" w:rsidRDefault="00405D71" w:rsidP="00405D71">
      <w:pPr>
        <w:rPr>
          <w:rFonts w:ascii="Arial" w:hAnsi="Arial" w:cs="Arial"/>
          <w:lang w:val="mk-MK"/>
        </w:rPr>
      </w:pP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недвижностите означени како:</w:t>
      </w:r>
    </w:p>
    <w:p w:rsidR="000E12EF" w:rsidRDefault="000E12EF" w:rsidP="00405D71">
      <w:pPr>
        <w:ind w:firstLine="720"/>
        <w:jc w:val="both"/>
        <w:rPr>
          <w:rFonts w:ascii="Arial" w:hAnsi="Arial" w:cs="Arial"/>
          <w:lang w:val="en-US"/>
        </w:rPr>
      </w:pPr>
    </w:p>
    <w:p w:rsidR="00405D71" w:rsidRDefault="00405D71" w:rsidP="00405D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 во колективна станбена зграда, изграден на,</w:t>
      </w:r>
    </w:p>
    <w:p w:rsidR="00405D71" w:rsidRDefault="00405D71" w:rsidP="00405D71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1)</w:t>
      </w:r>
    </w:p>
    <w:p w:rsidR="00405D71" w:rsidRDefault="00405D71" w:rsidP="00405D7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-КП.бр.4404, дел 1, адреса БУЛ.ЈНА БР.5/18, број на зграда 5, намена на зграда А2-1, влез 2, кат К5, број 18, намена на посебен/заеднички дел од зграда ПП, со површина од 27 м2,</w:t>
      </w:r>
    </w:p>
    <w:p w:rsidR="00405D71" w:rsidRDefault="00405D71" w:rsidP="00405D7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К5, број 18, намена на посебен/заеднички дел од зграда СТ, со површина од 59 м2,</w:t>
      </w:r>
    </w:p>
    <w:p w:rsidR="00405D71" w:rsidRDefault="00405D71" w:rsidP="00405D7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К5, број 18, намена на посебен/заеднички дел од зграда ПП, со површина од 4 м2,</w:t>
      </w:r>
    </w:p>
    <w:p w:rsidR="00405D71" w:rsidRDefault="00405D71" w:rsidP="00405D7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ПО, број 18, намена на посебен/заеднички дел од зграда П, со површина од 7 м2,</w:t>
      </w:r>
    </w:p>
    <w:p w:rsidR="00405D71" w:rsidRDefault="00405D71" w:rsidP="00405D7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3.264.135,00 денари и</w:t>
      </w:r>
    </w:p>
    <w:p w:rsidR="00405D71" w:rsidRDefault="00405D71" w:rsidP="00405D71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2)</w:t>
      </w:r>
    </w:p>
    <w:p w:rsidR="00405D71" w:rsidRDefault="00405D71" w:rsidP="00405D7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МА, број 18, намена на посебен/заеднички дел од зграда ПП, со површина од 7 м2,</w:t>
      </w:r>
    </w:p>
    <w:p w:rsidR="00405D71" w:rsidRDefault="00405D71" w:rsidP="00405D7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-КП.бр.4407, дел 0, адреса БУЛ.ЈНА БР.5/18, број на зграда 1, намена на зграда А2-1, влез 2, кат МА, број 18, намена на посебен/заеднички дел од зграда СТ, со површина од 93 м2,</w:t>
      </w:r>
    </w:p>
    <w:p w:rsidR="00AD698E" w:rsidRDefault="00405D71" w:rsidP="00AD698E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3.794.978,00 денари,</w:t>
      </w:r>
    </w:p>
    <w:p w:rsidR="00405D71" w:rsidRDefault="00405D71" w:rsidP="00AD698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lastRenderedPageBreak/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бр.84050, за КО ШТИП3,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АКН-Штип</w:t>
      </w:r>
      <w:r>
        <w:rPr>
          <w:rFonts w:ascii="Arial" w:hAnsi="Arial" w:cs="Arial"/>
          <w:bCs/>
          <w:lang w:val="mk-MK"/>
        </w:rPr>
        <w:t>, која се наоѓа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lang w:val="mk-MK"/>
        </w:rPr>
        <w:t>ВЕЛКОВА Манева ЏЕСИКА од с.Железница, преку законски застапник Викторија Велкова од Штип.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en-US"/>
        </w:rPr>
      </w:pP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</w:t>
      </w:r>
      <w:r w:rsidR="009668D6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.</w:t>
      </w:r>
      <w:r w:rsidR="009668D6">
        <w:rPr>
          <w:rFonts w:ascii="Arial" w:hAnsi="Arial" w:cs="Arial"/>
          <w:b/>
          <w:lang w:val="mk-MK"/>
        </w:rPr>
        <w:t>08</w:t>
      </w:r>
      <w:r>
        <w:rPr>
          <w:rFonts w:ascii="Arial" w:hAnsi="Arial" w:cs="Arial"/>
          <w:b/>
          <w:lang w:val="mk-MK"/>
        </w:rPr>
        <w:t>.20</w:t>
      </w:r>
      <w:r w:rsidR="009668D6">
        <w:rPr>
          <w:rFonts w:ascii="Arial" w:hAnsi="Arial" w:cs="Arial"/>
          <w:b/>
          <w:lang w:val="mk-MK"/>
        </w:rPr>
        <w:t>20 година, во 13.</w:t>
      </w:r>
      <w:r>
        <w:rPr>
          <w:rFonts w:ascii="Arial" w:hAnsi="Arial" w:cs="Arial"/>
          <w:b/>
          <w:lang w:val="mk-MK"/>
        </w:rPr>
        <w:t>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недвижностите е утврдена со заклучок на извршителот И.бр.1275/2016</w:t>
      </w:r>
      <w:r w:rsidR="000E12EF">
        <w:rPr>
          <w:rFonts w:ascii="Arial" w:hAnsi="Arial" w:cs="Arial"/>
          <w:lang w:val="mk-MK"/>
        </w:rPr>
        <w:t xml:space="preserve"> од 25.10.2019 година,</w:t>
      </w:r>
      <w:r>
        <w:rPr>
          <w:rFonts w:ascii="Arial" w:hAnsi="Arial" w:cs="Arial"/>
          <w:lang w:val="mk-MK"/>
        </w:rPr>
        <w:t xml:space="preserve">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Недвижноста под став 1 и 2</w:t>
      </w:r>
      <w:r>
        <w:rPr>
          <w:rFonts w:ascii="Arial" w:hAnsi="Arial" w:cs="Arial"/>
          <w:lang w:val="mk-MK"/>
        </w:rPr>
        <w:t xml:space="preserve"> е оптоварена со следните товари и службености, Налог за извршување врз недвижност, по чие што барање се спроведува ова извршување и право на владеење и доживотно користење на недвижноста, во корист на носителот на правото, </w:t>
      </w:r>
      <w:r>
        <w:rPr>
          <w:rFonts w:ascii="Arial" w:hAnsi="Arial" w:cs="Arial"/>
          <w:color w:val="000000"/>
          <w:lang w:val="ru-RU"/>
        </w:rPr>
        <w:t>Ѓорге Манев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 xml:space="preserve">Радовиш, согласно Договор за подарок ОДУ.бр.1079/15 од 26.11.2015 година, </w:t>
      </w:r>
      <w:r>
        <w:rPr>
          <w:rFonts w:ascii="Arial" w:hAnsi="Arial" w:cs="Arial"/>
          <w:lang w:val="mk-MK"/>
        </w:rPr>
        <w:t>на Нотар Ленче Каранфиловска од Штип</w:t>
      </w:r>
      <w:r>
        <w:rPr>
          <w:rFonts w:ascii="Arial" w:hAnsi="Arial" w:cs="Arial"/>
          <w:color w:val="000000"/>
          <w:lang w:val="ru-RU"/>
        </w:rPr>
        <w:t xml:space="preserve">, а </w:t>
      </w:r>
      <w:r>
        <w:rPr>
          <w:rFonts w:ascii="Arial" w:hAnsi="Arial" w:cs="Arial"/>
          <w:b/>
          <w:color w:val="000000"/>
          <w:lang w:val="ru-RU"/>
        </w:rPr>
        <w:t>н</w:t>
      </w:r>
      <w:r>
        <w:rPr>
          <w:rFonts w:ascii="Arial" w:hAnsi="Arial" w:cs="Arial"/>
          <w:b/>
          <w:lang w:val="mk-MK"/>
        </w:rPr>
        <w:t>едвижноста под став 1</w:t>
      </w:r>
      <w:r>
        <w:rPr>
          <w:rFonts w:ascii="Arial" w:hAnsi="Arial" w:cs="Arial"/>
          <w:lang w:val="mk-MK"/>
        </w:rPr>
        <w:t xml:space="preserve"> е оптоварена и со закуп, во корист на носителот на правото, Викторија Велкова од Штип, согласно Договор за закуп на недвижност УЗП.бр.14348/15 од 20.11.2015 година, на Нотар Ленче Каранфиловска од Штип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05D71" w:rsidRDefault="00405D71" w:rsidP="00405D71">
      <w:pPr>
        <w:ind w:firstLine="720"/>
        <w:jc w:val="both"/>
        <w:rPr>
          <w:rFonts w:ascii="Arial" w:hAnsi="Arial" w:cs="Arial"/>
          <w:lang w:val="mk-MK"/>
        </w:rPr>
      </w:pPr>
    </w:p>
    <w:p w:rsidR="00405D71" w:rsidRDefault="00405D71" w:rsidP="00405D7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405D71" w:rsidTr="00405D71">
        <w:tc>
          <w:tcPr>
            <w:tcW w:w="5377" w:type="dxa"/>
          </w:tcPr>
          <w:p w:rsidR="00405D71" w:rsidRDefault="00405D7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405D71" w:rsidRDefault="009668D6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r w:rsidR="00405D71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405D71" w:rsidRDefault="00405D71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405D71" w:rsidRDefault="00405D71" w:rsidP="00405D7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405D71" w:rsidSect="005E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D71"/>
    <w:rsid w:val="00074BD6"/>
    <w:rsid w:val="000E12EF"/>
    <w:rsid w:val="00405D71"/>
    <w:rsid w:val="004D0E05"/>
    <w:rsid w:val="005E1DB1"/>
    <w:rsid w:val="009668D6"/>
    <w:rsid w:val="00AD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7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05D7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05D7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7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2020-07-31T11:08:00Z</cp:lastPrinted>
  <dcterms:created xsi:type="dcterms:W3CDTF">2020-07-31T11:10:00Z</dcterms:created>
  <dcterms:modified xsi:type="dcterms:W3CDTF">2020-07-31T11:12:00Z</dcterms:modified>
</cp:coreProperties>
</file>