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>
        <w:rPr>
          <w:rFonts w:ascii="Arial" w:hAnsi="Arial" w:cs="Arial"/>
          <w:sz w:val="18"/>
          <w:szCs w:val="18"/>
          <w:lang w:val="mk-MK"/>
        </w:rPr>
        <w:t>445/2019</w:t>
      </w:r>
    </w:p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</w:t>
      </w:r>
      <w:r w:rsidRPr="002D1ACF">
        <w:rPr>
          <w:rFonts w:ascii="Arial" w:hAnsi="Arial" w:cs="Arial"/>
          <w:b/>
          <w:sz w:val="18"/>
          <w:szCs w:val="18"/>
          <w:lang w:val="mk-MK"/>
        </w:rPr>
        <w:t>заложниот доверител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Универзална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Инвестициона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Банка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АД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2D1ACF">
        <w:rPr>
          <w:rFonts w:ascii="Arial" w:hAnsi="Arial" w:cs="Arial"/>
          <w:color w:val="000000"/>
          <w:sz w:val="18"/>
          <w:szCs w:val="18"/>
        </w:rPr>
        <w:t>4030993252736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2D1ACF">
        <w:rPr>
          <w:rFonts w:ascii="Arial" w:hAnsi="Arial" w:cs="Arial"/>
          <w:color w:val="000000"/>
          <w:sz w:val="18"/>
          <w:szCs w:val="18"/>
        </w:rPr>
        <w:t>Максим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Горки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2D1ACF">
        <w:rPr>
          <w:rFonts w:ascii="Arial" w:hAnsi="Arial" w:cs="Arial"/>
          <w:color w:val="000000"/>
          <w:sz w:val="18"/>
          <w:szCs w:val="18"/>
        </w:rPr>
        <w:t xml:space="preserve"> 6</w:t>
      </w:r>
      <w:r w:rsidRPr="002D1ACF">
        <w:rPr>
          <w:rFonts w:ascii="Arial" w:hAnsi="Arial" w:cs="Arial"/>
          <w:sz w:val="18"/>
          <w:szCs w:val="18"/>
          <w:lang w:val="mk-MK"/>
        </w:rPr>
        <w:t>, засновано на извршната исправа Нотарски акт-Договор за залог</w:t>
      </w:r>
      <w:r w:rsidRPr="002D1ACF">
        <w:rPr>
          <w:rFonts w:ascii="Arial" w:hAnsi="Arial" w:cs="Arial"/>
          <w:sz w:val="18"/>
          <w:szCs w:val="18"/>
        </w:rPr>
        <w:t xml:space="preserve"> </w:t>
      </w:r>
      <w:r w:rsidRPr="002D1ACF">
        <w:rPr>
          <w:rFonts w:ascii="Arial" w:hAnsi="Arial" w:cs="Arial"/>
          <w:color w:val="000000"/>
          <w:sz w:val="18"/>
          <w:szCs w:val="18"/>
        </w:rPr>
        <w:t xml:space="preserve">ОДУ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број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396/2011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D1ACF">
        <w:rPr>
          <w:rFonts w:ascii="Arial" w:hAnsi="Arial" w:cs="Arial"/>
          <w:color w:val="000000"/>
          <w:sz w:val="18"/>
          <w:szCs w:val="18"/>
        </w:rPr>
        <w:t>07.10.2011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година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Емилија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Харалампиева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должникот – заложен должник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Саша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Тасевски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Богољуб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ул.Огражден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бр.3/1-4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Роберт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 xml:space="preserve">, и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Виктор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2D1ACF">
        <w:rPr>
          <w:rFonts w:ascii="Arial" w:hAnsi="Arial" w:cs="Arial"/>
          <w:color w:val="000000"/>
          <w:sz w:val="18"/>
          <w:szCs w:val="18"/>
          <w:lang w:val="en-US"/>
        </w:rPr>
        <w:t xml:space="preserve">4.138.414,00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2D1ACF">
        <w:rPr>
          <w:rFonts w:ascii="Arial" w:hAnsi="Arial" w:cs="Arial"/>
          <w:sz w:val="18"/>
          <w:szCs w:val="18"/>
          <w:lang w:val="en-US"/>
        </w:rPr>
        <w:t>05.06.2019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2D1AC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2D1ACF" w:rsidRPr="002D1ACF" w:rsidRDefault="002D1ACF" w:rsidP="002D1ACF">
      <w:pPr>
        <w:ind w:left="284" w:firstLine="436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>СЕ ОПРЕДЕЛУВА  продажба со усно  јавно наддавање на недвижностите означени како: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en-US"/>
        </w:rPr>
        <w:t xml:space="preserve">1. </w:t>
      </w:r>
      <w:r w:rsidRPr="002D1ACF">
        <w:rPr>
          <w:rFonts w:ascii="Arial" w:hAnsi="Arial" w:cs="Arial"/>
          <w:sz w:val="18"/>
          <w:szCs w:val="18"/>
          <w:lang w:val="mk-MK"/>
        </w:rPr>
        <w:t>Н</w:t>
      </w:r>
      <w:r w:rsidRPr="002D1ACF">
        <w:rPr>
          <w:rFonts w:ascii="Arial" w:hAnsi="Arial" w:cs="Arial"/>
          <w:bCs/>
          <w:sz w:val="18"/>
          <w:szCs w:val="18"/>
          <w:lang w:val="mk-MK"/>
        </w:rPr>
        <w:t>едвижност која се наоѓа во Скопје, запишана во</w:t>
      </w:r>
      <w:r w:rsidRPr="002D1ACF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Имотен лист бр. </w:t>
      </w:r>
      <w:r w:rsidRPr="002D1ACF">
        <w:rPr>
          <w:rFonts w:ascii="Arial" w:hAnsi="Arial" w:cs="Arial"/>
          <w:bCs/>
          <w:sz w:val="18"/>
          <w:szCs w:val="18"/>
        </w:rPr>
        <w:t>25034</w:t>
      </w:r>
      <w:r w:rsidRPr="002D1ACF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за КО </w:t>
      </w:r>
      <w:r w:rsidRPr="002D1ACF">
        <w:rPr>
          <w:rFonts w:ascii="Arial" w:hAnsi="Arial" w:cs="Arial"/>
          <w:bCs/>
          <w:sz w:val="18"/>
          <w:szCs w:val="18"/>
        </w:rPr>
        <w:t>КИСЕЛА ВОДА 2</w:t>
      </w:r>
      <w:r w:rsidRPr="002D1ACF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при Агенција за катастар на недвижности –Центар за катастар на </w:t>
      </w:r>
      <w:r w:rsidRPr="002D1ACF">
        <w:rPr>
          <w:rFonts w:ascii="Arial" w:hAnsi="Arial" w:cs="Arial"/>
          <w:bCs/>
          <w:sz w:val="18"/>
          <w:szCs w:val="18"/>
          <w:lang w:val="mk-MK"/>
        </w:rPr>
        <w:t xml:space="preserve">недвижности </w:t>
      </w:r>
      <w:r w:rsidRPr="002D1ACF">
        <w:rPr>
          <w:rFonts w:ascii="Arial" w:hAnsi="Arial" w:cs="Arial"/>
          <w:sz w:val="18"/>
          <w:szCs w:val="18"/>
          <w:lang w:val="mk-MK"/>
        </w:rPr>
        <w:t>Скопје</w:t>
      </w:r>
      <w:r w:rsidRPr="002D1ACF">
        <w:rPr>
          <w:rFonts w:ascii="Arial" w:hAnsi="Arial" w:cs="Arial"/>
          <w:sz w:val="18"/>
          <w:szCs w:val="18"/>
          <w:lang w:val="en-US"/>
        </w:rPr>
        <w:t xml:space="preserve">, </w:t>
      </w:r>
      <w:r w:rsidRPr="002D1ACF">
        <w:rPr>
          <w:rFonts w:ascii="Arial" w:hAnsi="Arial" w:cs="Arial"/>
          <w:bCs/>
          <w:sz w:val="18"/>
          <w:szCs w:val="18"/>
          <w:lang w:val="mk-MK"/>
        </w:rPr>
        <w:t>со сите припадоци, прирастоци, доградби и надградби, при што ќе се примени начелото на акцесорност и екстензивност</w:t>
      </w:r>
      <w:r w:rsidRPr="002D1ACF">
        <w:rPr>
          <w:rFonts w:ascii="Arial" w:hAnsi="Arial" w:cs="Arial"/>
          <w:bCs/>
          <w:sz w:val="18"/>
          <w:szCs w:val="18"/>
          <w:lang w:val="en-US"/>
        </w:rPr>
        <w:t>,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bCs/>
          <w:sz w:val="18"/>
          <w:szCs w:val="18"/>
          <w:lang w:val="mk-MK"/>
        </w:rPr>
        <w:t>со следните ознаки:</w:t>
      </w:r>
    </w:p>
    <w:p w:rsidR="002D1ACF" w:rsidRPr="002D1ACF" w:rsidRDefault="002D1ACF" w:rsidP="002D1ACF">
      <w:pPr>
        <w:numPr>
          <w:ilvl w:val="0"/>
          <w:numId w:val="2"/>
        </w:numPr>
        <w:ind w:left="284" w:firstLine="436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959, дел 0, адреса (улица и куќен број на зграда) БУЛ.В.С.БАТО 39/1-1, број на зграда/друг објект 1, намена. на згр. преземена при конверзија на податоците од стариот ел.систем А2, влез/кат/број на посебен/заеднички дел од зграда- влез 1, кат 01, број 1, намена на посебен/заеднички дел од зграда – СТ, со внатрешна површина од 38 м2</w:t>
      </w:r>
      <w:r w:rsidR="00134633">
        <w:rPr>
          <w:rFonts w:ascii="Arial" w:hAnsi="Arial" w:cs="Arial"/>
          <w:b/>
          <w:bCs/>
          <w:sz w:val="18"/>
          <w:szCs w:val="18"/>
          <w:lang w:val="en-US"/>
        </w:rPr>
        <w:t>;</w:t>
      </w:r>
    </w:p>
    <w:p w:rsidR="002D1ACF" w:rsidRPr="002D1ACF" w:rsidRDefault="002D1ACF" w:rsidP="002D1ACF">
      <w:pPr>
        <w:numPr>
          <w:ilvl w:val="0"/>
          <w:numId w:val="2"/>
        </w:numPr>
        <w:ind w:left="284" w:firstLine="436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 на сопственост, број на катастарска парцела основен 959, дел 0, адреса (улица и куќен број на зграда) БУЛ.В.С.БАТО 39/1-1, број на зграда/друг објект 1, намена. на згр. преземена при конверзија на податоците од стариот ел.систем А2, влез/кат/број на посебен/заеднички дел од зграда- влез 1, кат 01, број 1, намена на посебен/заеднички дел од зграда – ПП, со внатрешна површина од 9 м2</w:t>
      </w:r>
      <w:r w:rsidR="00134633">
        <w:rPr>
          <w:rFonts w:ascii="Arial" w:hAnsi="Arial" w:cs="Arial"/>
          <w:b/>
          <w:bCs/>
          <w:sz w:val="18"/>
          <w:szCs w:val="18"/>
        </w:rPr>
        <w:t>;</w:t>
      </w:r>
    </w:p>
    <w:p w:rsidR="002D1ACF" w:rsidRPr="002D1ACF" w:rsidRDefault="002D1ACF" w:rsidP="002D1ACF">
      <w:pPr>
        <w:numPr>
          <w:ilvl w:val="0"/>
          <w:numId w:val="2"/>
        </w:numPr>
        <w:ind w:left="284" w:firstLine="436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959, дел 0, адреса (улица и куќен број на зграда) БУЛ.В.С.БАТО 39/1-1, број на зграда/друг објект 1, намена. на згр. преземена при конверзија на податоците од стариот ел.систем А2, влез/кат/број на посебен/заеднички дел од зграда- влез 1, кат ПО, број 1, намена на посебен/заеднички дел од зграда – П, со внатрешна површина од 2 м2</w:t>
      </w:r>
      <w:r w:rsidR="00134633">
        <w:rPr>
          <w:rFonts w:ascii="Arial" w:hAnsi="Arial" w:cs="Arial"/>
          <w:b/>
          <w:bCs/>
          <w:sz w:val="18"/>
          <w:szCs w:val="18"/>
          <w:lang w:val="en-US"/>
        </w:rPr>
        <w:t>;</w:t>
      </w:r>
    </w:p>
    <w:p w:rsidR="002D1ACF" w:rsidRPr="002D1ACF" w:rsidRDefault="002D1ACF" w:rsidP="00134633">
      <w:pPr>
        <w:ind w:left="284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 w:hint="eastAsia"/>
          <w:sz w:val="18"/>
          <w:szCs w:val="18"/>
          <w:lang w:val="mk-MK"/>
        </w:rPr>
        <w:t>која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е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во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сосопственост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од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1/3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идеален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дел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од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недвижноста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должникот – заложен должник </w:t>
      </w:r>
      <w:proofErr w:type="spellStart"/>
      <w:r w:rsidRPr="002D1ACF">
        <w:rPr>
          <w:rFonts w:ascii="Arial" w:hAnsi="Arial" w:cs="Arial"/>
          <w:bCs/>
          <w:color w:val="000000"/>
          <w:sz w:val="18"/>
          <w:szCs w:val="18"/>
        </w:rPr>
        <w:t>Саша</w:t>
      </w:r>
      <w:proofErr w:type="spellEnd"/>
      <w:r w:rsidRPr="002D1AC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Cs/>
          <w:color w:val="000000"/>
          <w:sz w:val="18"/>
          <w:szCs w:val="18"/>
        </w:rPr>
        <w:t>Тасевски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>заложен должник Роберт Тасевски и заложен должник Виктор Тасевски</w:t>
      </w:r>
      <w:r w:rsidRPr="002D1ACF">
        <w:rPr>
          <w:rFonts w:ascii="Arial" w:hAnsi="Arial" w:cs="Arial"/>
          <w:sz w:val="18"/>
          <w:szCs w:val="18"/>
          <w:lang w:val="mk-MK"/>
        </w:rPr>
        <w:t>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en-US"/>
        </w:rPr>
        <w:t>2.</w:t>
      </w: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Недвижност која се наоѓа во Скопје, запишана во имотен лист бр. 43547 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за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КО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ЦЕНТАР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1 при </w:t>
      </w:r>
      <w:r w:rsidRPr="002D1ACF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Агенција за катастар на недвижности –Центар за катастар на </w:t>
      </w:r>
      <w:r w:rsidRPr="002D1ACF">
        <w:rPr>
          <w:rFonts w:ascii="Arial" w:hAnsi="Arial" w:cs="Arial"/>
          <w:bCs/>
          <w:sz w:val="18"/>
          <w:szCs w:val="18"/>
          <w:lang w:val="mk-MK"/>
        </w:rPr>
        <w:t xml:space="preserve">недвижности </w:t>
      </w:r>
      <w:r w:rsidRPr="002D1ACF">
        <w:rPr>
          <w:rFonts w:ascii="Arial" w:hAnsi="Arial" w:cs="Arial"/>
          <w:sz w:val="18"/>
          <w:szCs w:val="18"/>
          <w:lang w:val="mk-MK"/>
        </w:rPr>
        <w:t>Скопје</w:t>
      </w:r>
      <w:r w:rsidRPr="002D1ACF">
        <w:rPr>
          <w:rFonts w:ascii="Arial" w:hAnsi="Arial" w:cs="Arial"/>
          <w:sz w:val="18"/>
          <w:szCs w:val="18"/>
          <w:lang w:val="en-US"/>
        </w:rPr>
        <w:t>,</w:t>
      </w:r>
      <w:r w:rsidRPr="002D1ACF">
        <w:rPr>
          <w:rFonts w:ascii="Arial" w:hAnsi="Arial" w:cs="Arial"/>
          <w:bCs/>
          <w:sz w:val="18"/>
          <w:szCs w:val="18"/>
          <w:lang w:val="mk-MK"/>
        </w:rPr>
        <w:t xml:space="preserve"> со сите припадоци, прирастоци, доградби и надградби, при што ќе се примени начелото на акцесорност и екстензивност</w:t>
      </w:r>
      <w:r w:rsidRPr="002D1ACF">
        <w:rPr>
          <w:rFonts w:ascii="Arial" w:hAnsi="Arial" w:cs="Arial"/>
          <w:bCs/>
          <w:sz w:val="18"/>
          <w:szCs w:val="18"/>
          <w:lang w:val="en-US"/>
        </w:rPr>
        <w:t>,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со следните ознаки:</w:t>
      </w:r>
    </w:p>
    <w:p w:rsidR="002D1ACF" w:rsidRPr="00134633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en-US"/>
        </w:rPr>
      </w:pPr>
      <w:r w:rsidRPr="002D1ACF">
        <w:rPr>
          <w:rFonts w:ascii="Arial" w:hAnsi="Arial" w:cs="Arial"/>
          <w:sz w:val="18"/>
          <w:szCs w:val="18"/>
          <w:lang w:val="mk-MK"/>
        </w:rPr>
        <w:t>-</w:t>
      </w:r>
      <w:r w:rsidRPr="002D1ACF">
        <w:rPr>
          <w:rFonts w:ascii="Arial" w:hAnsi="Arial" w:cs="Arial"/>
          <w:sz w:val="18"/>
          <w:szCs w:val="18"/>
          <w:lang w:val="mk-MK"/>
        </w:rPr>
        <w:tab/>
      </w:r>
      <w:r w:rsidRPr="002D1ACF">
        <w:rPr>
          <w:rFonts w:ascii="Arial" w:hAnsi="Arial" w:cs="Arial"/>
          <w:b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10123, дел 1, адреса (улица и куќен број на зграда) П.ОДРЕДИ 21/А2/3-2, број на зграда/друг објект 2,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003, кат МЕ, број 002, со внатрешна површина од 35 м2</w:t>
      </w:r>
      <w:r w:rsidR="00134633">
        <w:rPr>
          <w:rFonts w:ascii="Arial" w:hAnsi="Arial" w:cs="Arial"/>
          <w:sz w:val="18"/>
          <w:szCs w:val="18"/>
          <w:lang w:val="en-US"/>
        </w:rPr>
        <w:t>;</w:t>
      </w:r>
    </w:p>
    <w:p w:rsidR="002D1ACF" w:rsidRPr="002D1ACF" w:rsidRDefault="00134633" w:rsidP="00134633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2D1ACF" w:rsidRPr="002D1ACF">
        <w:rPr>
          <w:rFonts w:ascii="Arial" w:hAnsi="Arial" w:cs="Arial"/>
          <w:sz w:val="18"/>
          <w:szCs w:val="18"/>
          <w:lang w:val="mk-MK"/>
        </w:rPr>
        <w:t xml:space="preserve">која е во сопственост на должникот – заложен должник </w:t>
      </w:r>
      <w:proofErr w:type="spellStart"/>
      <w:r w:rsidR="002D1ACF" w:rsidRPr="002D1ACF">
        <w:rPr>
          <w:rFonts w:ascii="Arial" w:hAnsi="Arial" w:cs="Arial"/>
          <w:bCs/>
          <w:color w:val="000000"/>
          <w:sz w:val="18"/>
          <w:szCs w:val="18"/>
        </w:rPr>
        <w:t>Саша</w:t>
      </w:r>
      <w:proofErr w:type="spellEnd"/>
      <w:r w:rsidR="002D1ACF" w:rsidRPr="002D1AC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2D1ACF" w:rsidRPr="002D1ACF">
        <w:rPr>
          <w:rFonts w:ascii="Arial" w:hAnsi="Arial" w:cs="Arial"/>
          <w:bCs/>
          <w:color w:val="000000"/>
          <w:sz w:val="18"/>
          <w:szCs w:val="18"/>
        </w:rPr>
        <w:t>Тасевски</w:t>
      </w:r>
      <w:proofErr w:type="spellEnd"/>
      <w:r w:rsidR="002D1ACF"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="002D1ACF"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="002D1ACF" w:rsidRPr="002D1ACF">
        <w:rPr>
          <w:rFonts w:ascii="Arial" w:hAnsi="Arial" w:cs="Arial"/>
          <w:sz w:val="18"/>
          <w:szCs w:val="18"/>
          <w:lang w:val="mk-MK"/>
        </w:rPr>
        <w:t>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            Продажбата ќе се одржи на ден </w:t>
      </w:r>
      <w:r w:rsidRPr="002D1ACF">
        <w:rPr>
          <w:rFonts w:ascii="Arial" w:hAnsi="Arial" w:cs="Arial"/>
          <w:b/>
          <w:sz w:val="18"/>
          <w:szCs w:val="18"/>
          <w:lang w:val="ru-RU"/>
        </w:rPr>
        <w:t xml:space="preserve">24.06.2019 </w:t>
      </w: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2D1ACF">
        <w:rPr>
          <w:rFonts w:ascii="Arial" w:hAnsi="Arial" w:cs="Arial"/>
          <w:b/>
          <w:sz w:val="18"/>
          <w:szCs w:val="18"/>
          <w:lang w:val="ru-RU"/>
        </w:rPr>
        <w:t>11</w:t>
      </w:r>
      <w:r w:rsidRPr="002D1ACF">
        <w:rPr>
          <w:rFonts w:ascii="Arial" w:hAnsi="Arial" w:cs="Arial"/>
          <w:b/>
          <w:sz w:val="18"/>
          <w:szCs w:val="18"/>
          <w:lang w:val="en-US"/>
        </w:rPr>
        <w:t>:</w:t>
      </w:r>
      <w:r w:rsidRPr="002D1ACF">
        <w:rPr>
          <w:rFonts w:ascii="Arial" w:hAnsi="Arial" w:cs="Arial"/>
          <w:b/>
          <w:sz w:val="18"/>
          <w:szCs w:val="18"/>
          <w:lang w:val="mk-MK"/>
        </w:rPr>
        <w:t>00 часот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 во просториите на </w:t>
      </w:r>
      <w:r w:rsidRPr="002D1ACF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1</w:t>
      </w:r>
      <w:bookmarkStart w:id="0" w:name="_GoBack"/>
      <w:bookmarkEnd w:id="0"/>
      <w:r w:rsidRPr="002D1ACF">
        <w:rPr>
          <w:rFonts w:ascii="Arial" w:hAnsi="Arial" w:cs="Arial"/>
          <w:sz w:val="18"/>
          <w:szCs w:val="18"/>
          <w:lang w:val="mk-MK"/>
        </w:rPr>
        <w:t xml:space="preserve">, утврдена со Заклучок за утврдување на вредност на недвижност за И.бр.445/2019 од 03.06.2019 година на извршителот </w:t>
      </w:r>
      <w:r w:rsidRPr="002D1ACF">
        <w:rPr>
          <w:rFonts w:ascii="Arial" w:hAnsi="Arial" w:cs="Arial"/>
          <w:sz w:val="18"/>
          <w:szCs w:val="18"/>
          <w:lang w:val="ru-RU"/>
        </w:rPr>
        <w:t>Кети Арсова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2D1ACF">
        <w:rPr>
          <w:rFonts w:ascii="Arial" w:hAnsi="Arial" w:cs="Arial"/>
          <w:b/>
          <w:sz w:val="18"/>
          <w:szCs w:val="18"/>
          <w:lang w:val="ru-RU"/>
        </w:rPr>
        <w:t>37.186,00 ЕВРА</w:t>
      </w:r>
      <w:r w:rsidRPr="002D1ACF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првото јавно наддавање.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2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утврдена со Заклучок за утврдување на вредност на недвижност за И.бр.445/2019 пд 03.06.2019 година на извршителот </w:t>
      </w:r>
      <w:r w:rsidRPr="002D1ACF">
        <w:rPr>
          <w:rFonts w:ascii="Arial" w:hAnsi="Arial" w:cs="Arial"/>
          <w:sz w:val="18"/>
          <w:szCs w:val="18"/>
          <w:lang w:val="ru-RU"/>
        </w:rPr>
        <w:t>Кети Арсова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2D1ACF">
        <w:rPr>
          <w:rFonts w:ascii="Arial" w:hAnsi="Arial" w:cs="Arial"/>
          <w:b/>
          <w:sz w:val="18"/>
          <w:szCs w:val="18"/>
          <w:lang w:val="ru-RU"/>
        </w:rPr>
        <w:t>36.807,00 ЕВРА</w:t>
      </w:r>
      <w:r w:rsidRPr="002D1ACF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првото јавно наддавање.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>Недвижностите се оптоварени со следните товари и службености</w:t>
      </w:r>
      <w:r w:rsidRPr="002D1ACF">
        <w:rPr>
          <w:rFonts w:ascii="Arial" w:hAnsi="Arial" w:cs="Arial"/>
          <w:sz w:val="18"/>
          <w:szCs w:val="18"/>
          <w:lang w:val="en-US"/>
        </w:rPr>
        <w:t>: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-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Заснована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Хипотека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врз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основа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Нотарски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Акт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ОДУ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бр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. 396/2011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од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07.10.2011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година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Нотар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Емилија Харалампиева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во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корист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Универзална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</w:t>
      </w:r>
      <w:r w:rsidRPr="002D1ACF">
        <w:rPr>
          <w:rFonts w:ascii="Arial" w:hAnsi="Arial" w:cs="Arial" w:hint="eastAsia"/>
          <w:sz w:val="18"/>
          <w:szCs w:val="18"/>
          <w:lang w:val="mk-MK"/>
        </w:rPr>
        <w:t>нвестициона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Б</w:t>
      </w:r>
      <w:r w:rsidRPr="002D1ACF">
        <w:rPr>
          <w:rFonts w:ascii="Arial" w:hAnsi="Arial" w:cs="Arial" w:hint="eastAsia"/>
          <w:sz w:val="18"/>
          <w:szCs w:val="18"/>
          <w:lang w:val="mk-MK"/>
        </w:rPr>
        <w:t>анка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АД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 w:hint="eastAsia"/>
          <w:sz w:val="18"/>
          <w:szCs w:val="18"/>
          <w:lang w:val="mk-MK"/>
        </w:rPr>
        <w:t>Скопје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И.бр.445/2019 од 12.04.2019 година на Извршител Кети Арсова од Скопје.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D1ACF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en-US"/>
        </w:rPr>
      </w:pPr>
      <w:r w:rsidRPr="002D1ACF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2D1ACF">
        <w:rPr>
          <w:rFonts w:ascii="Arial" w:hAnsi="Arial" w:cs="Arial"/>
          <w:sz w:val="18"/>
          <w:szCs w:val="18"/>
          <w:lang w:val="en-US"/>
        </w:rPr>
        <w:t xml:space="preserve">, </w:t>
      </w:r>
      <w:r w:rsidRPr="002D1ACF">
        <w:rPr>
          <w:rFonts w:ascii="Arial" w:hAnsi="Arial" w:cs="Arial"/>
          <w:sz w:val="18"/>
          <w:szCs w:val="18"/>
          <w:lang w:val="mk-MK"/>
        </w:rPr>
        <w:t>односно</w:t>
      </w:r>
      <w:r w:rsidRPr="002D1ACF">
        <w:rPr>
          <w:rFonts w:ascii="Arial" w:hAnsi="Arial" w:cs="Arial"/>
          <w:sz w:val="18"/>
          <w:szCs w:val="18"/>
          <w:lang w:val="en-US"/>
        </w:rPr>
        <w:t>:</w:t>
      </w:r>
    </w:p>
    <w:p w:rsidR="002D1ACF" w:rsidRPr="002D1ACF" w:rsidRDefault="002D1ACF" w:rsidP="002D1ACF">
      <w:pPr>
        <w:numPr>
          <w:ilvl w:val="0"/>
          <w:numId w:val="3"/>
        </w:numPr>
        <w:ind w:left="284" w:firstLine="436"/>
        <w:jc w:val="both"/>
        <w:rPr>
          <w:rFonts w:ascii="Arial" w:hAnsi="Arial" w:cs="Arial"/>
          <w:sz w:val="18"/>
          <w:szCs w:val="18"/>
          <w:lang w:val="en-US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Износ од 3.719,00 ЕВРА за недвижноста под точка 1 – во денарска противвредност според среден курс на НБРМ на денот на продажбата, </w:t>
      </w:r>
    </w:p>
    <w:p w:rsidR="002D1ACF" w:rsidRPr="002D1ACF" w:rsidRDefault="002D1ACF" w:rsidP="002D1ACF">
      <w:pPr>
        <w:numPr>
          <w:ilvl w:val="0"/>
          <w:numId w:val="3"/>
        </w:numPr>
        <w:ind w:left="284" w:firstLine="436"/>
        <w:jc w:val="both"/>
        <w:rPr>
          <w:rFonts w:ascii="Arial" w:hAnsi="Arial" w:cs="Arial"/>
          <w:sz w:val="18"/>
          <w:szCs w:val="18"/>
          <w:lang w:val="en-US"/>
        </w:rPr>
      </w:pPr>
      <w:r w:rsidRPr="002D1ACF">
        <w:rPr>
          <w:rFonts w:ascii="Arial" w:hAnsi="Arial" w:cs="Arial"/>
          <w:sz w:val="18"/>
          <w:szCs w:val="18"/>
          <w:lang w:val="mk-MK"/>
        </w:rPr>
        <w:t>Износ од 3.681,00 ЕВРА за недвижноста под точка 2 – во денарска противвредност според среден курс на НБРМ на денот на продажбата.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en-US"/>
        </w:rPr>
      </w:pP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D1ACF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2D1ACF">
        <w:rPr>
          <w:rFonts w:ascii="Arial" w:hAnsi="Arial" w:cs="Arial"/>
          <w:sz w:val="18"/>
          <w:szCs w:val="18"/>
          <w:lang w:val="en-US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2D1AC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2D1ACF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 445/2019, најдоцна до 22.06.2019 година.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При уплатата на паричните средства на име гаранција, во цел на дознака задолжително да се наведе за која недвижност се однесува уплатената гаранција, односно за точката под која недвижноста е означена во овој заклучок за прва усна јавна продажба.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D1ACF">
        <w:rPr>
          <w:rFonts w:ascii="Arial" w:hAnsi="Arial" w:cs="Arial"/>
          <w:sz w:val="18"/>
          <w:szCs w:val="18"/>
          <w:lang w:val="ru-RU"/>
        </w:rPr>
        <w:t xml:space="preserve">15 </w:t>
      </w:r>
      <w:r w:rsidRPr="002D1ACF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2D1ACF">
        <w:rPr>
          <w:rFonts w:ascii="Arial" w:hAnsi="Arial" w:cs="Arial"/>
          <w:sz w:val="18"/>
          <w:szCs w:val="18"/>
          <w:lang w:val="ru-RU"/>
        </w:rPr>
        <w:t xml:space="preserve">– Нова Македонија и електронски на веб страницата на Комората </w:t>
      </w:r>
      <w:r w:rsidRPr="002D1ACF">
        <w:rPr>
          <w:rFonts w:ascii="Arial" w:hAnsi="Arial" w:cs="Arial"/>
          <w:sz w:val="18"/>
          <w:szCs w:val="18"/>
          <w:lang w:val="mk-MK"/>
        </w:rPr>
        <w:t>.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D1ACF" w:rsidRPr="002D1ACF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  <w:t xml:space="preserve">   </w:t>
      </w:r>
      <w:r w:rsidRPr="002D1ACF">
        <w:rPr>
          <w:sz w:val="18"/>
          <w:szCs w:val="18"/>
        </w:rPr>
        <w:t xml:space="preserve">  </w:t>
      </w:r>
      <w:r w:rsidRPr="002D1ACF">
        <w:rPr>
          <w:rFonts w:ascii="Calibri" w:hAnsi="Calibri"/>
          <w:sz w:val="18"/>
          <w:szCs w:val="18"/>
          <w:lang w:val="mk-MK"/>
        </w:rPr>
        <w:t xml:space="preserve">            </w:t>
      </w:r>
      <w:r w:rsidRPr="002D1ACF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2D1ACF" w:rsidRPr="002D1ACF" w:rsidTr="00021C6E">
        <w:tc>
          <w:tcPr>
            <w:tcW w:w="5377" w:type="dxa"/>
          </w:tcPr>
          <w:p w:rsidR="002D1ACF" w:rsidRPr="002D1ACF" w:rsidRDefault="002D1ACF" w:rsidP="002D1ACF">
            <w:pPr>
              <w:ind w:left="284" w:firstLine="436"/>
              <w:jc w:val="both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2D1ACF" w:rsidRPr="002D1ACF" w:rsidRDefault="002D1ACF" w:rsidP="002D1ACF">
            <w:pPr>
              <w:ind w:left="284" w:firstLine="436"/>
              <w:jc w:val="center"/>
              <w:rPr>
                <w:sz w:val="18"/>
                <w:szCs w:val="18"/>
                <w:lang w:val="mk-MK"/>
              </w:rPr>
            </w:pPr>
            <w:r w:rsidRPr="002D1AC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2D1ACF" w:rsidRPr="002D1ACF" w:rsidRDefault="002D1ACF" w:rsidP="002D1ACF">
      <w:pPr>
        <w:ind w:left="284" w:firstLine="436"/>
        <w:jc w:val="both"/>
        <w:rPr>
          <w:sz w:val="18"/>
          <w:szCs w:val="18"/>
          <w:lang w:val="mk-MK"/>
        </w:rPr>
      </w:pPr>
      <w:r w:rsidRPr="002D1ACF">
        <w:rPr>
          <w:sz w:val="18"/>
          <w:szCs w:val="18"/>
          <w:lang w:val="mk-MK"/>
        </w:rPr>
        <w:t xml:space="preserve">              </w:t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</w:r>
      <w:r w:rsidRPr="002D1ACF">
        <w:rPr>
          <w:sz w:val="18"/>
          <w:szCs w:val="18"/>
          <w:lang w:val="mk-MK"/>
        </w:rPr>
        <w:tab/>
        <w:t xml:space="preserve">        </w:t>
      </w:r>
    </w:p>
    <w:p w:rsidR="002D1ACF" w:rsidRPr="002D1ACF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 </w:t>
      </w:r>
      <w:r w:rsidRPr="002D1ACF">
        <w:rPr>
          <w:rFonts w:ascii="Arial" w:hAnsi="Arial" w:cs="Arial"/>
          <w:sz w:val="18"/>
          <w:szCs w:val="18"/>
        </w:rPr>
        <w:t xml:space="preserve"> </w:t>
      </w: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3E5DD7" w:rsidRDefault="002D1ACF" w:rsidP="002D1ACF">
      <w:pPr>
        <w:ind w:left="284" w:firstLine="436"/>
        <w:jc w:val="both"/>
      </w:pPr>
      <w:r>
        <w:t xml:space="preserve"> </w:t>
      </w:r>
    </w:p>
    <w:sectPr w:rsidR="003E5DD7" w:rsidSect="002D1AC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2D1ACF"/>
    <w:rsid w:val="00314D70"/>
    <w:rsid w:val="003E5DD7"/>
    <w:rsid w:val="0069660A"/>
    <w:rsid w:val="00782C09"/>
    <w:rsid w:val="00A44F38"/>
    <w:rsid w:val="00D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8</cp:revision>
  <cp:lastPrinted>2019-06-05T06:58:00Z</cp:lastPrinted>
  <dcterms:created xsi:type="dcterms:W3CDTF">2018-05-23T09:01:00Z</dcterms:created>
  <dcterms:modified xsi:type="dcterms:W3CDTF">2019-06-05T07:09:00Z</dcterms:modified>
</cp:coreProperties>
</file>