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"/>
        <w:gridCol w:w="956"/>
        <w:gridCol w:w="9518"/>
      </w:tblGrid>
      <w:tr w:rsidR="00AA016A" w:rsidRPr="00AA016A" w:rsidTr="00AA016A">
        <w:tc>
          <w:tcPr>
            <w:tcW w:w="549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18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A016A" w:rsidRPr="00AA016A" w:rsidTr="00AA016A">
        <w:tc>
          <w:tcPr>
            <w:tcW w:w="549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18" w:type="dxa"/>
            <w:hideMark/>
          </w:tcPr>
          <w:p w:rsidR="00AA016A" w:rsidRPr="00AA016A" w:rsidRDefault="00AA016A" w:rsidP="00AA016A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A016A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И.бр</w:t>
            </w:r>
            <w:r w:rsidRPr="00AA016A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AA016A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773/2019</w:t>
            </w:r>
          </w:p>
        </w:tc>
      </w:tr>
    </w:tbl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Кети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Арсова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заложниот доверител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Универзална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Инвестициона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Банка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АД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4030993252736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ул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Максим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Горки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бр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6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Нотарски Акт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ОДУ бр.131/15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02.02.2015</w:t>
      </w:r>
      <w:r w:rsidRPr="00AA016A">
        <w:rPr>
          <w:rFonts w:ascii="Arial" w:hAnsi="Arial" w:cs="Arial"/>
          <w:color w:val="000000"/>
          <w:sz w:val="18"/>
          <w:szCs w:val="18"/>
          <w:lang w:val="mk-MK"/>
        </w:rPr>
        <w:t xml:space="preserve"> година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Хаџи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Зафиров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mk-MK"/>
        </w:rPr>
        <w:t xml:space="preserve"> од Скопје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Pr="00AA016A">
        <w:rPr>
          <w:rFonts w:ascii="Arial" w:hAnsi="Arial" w:cs="Arial"/>
          <w:color w:val="000000"/>
          <w:sz w:val="18"/>
          <w:szCs w:val="18"/>
          <w:lang w:val="mk-MK"/>
        </w:rPr>
        <w:t>Солемнизација –потврда на приватна исправа Анекс бр.1 кон договор за залог-хипотека ОДУ бр.55/17 од 10.03.2017 година на Нотар Кристина Костовска од Скопје, Нотарски Акт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ОДУ бр.132/15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од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02.02.2015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година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на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Хаџи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Зафиров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mk-MK"/>
        </w:rPr>
        <w:t xml:space="preserve"> и Нотарски Акт ОДУ бр.54/17 од 10.03.2017 година на Нотар Кристина Костовска од Скопје</w:t>
      </w:r>
      <w:r w:rsidRPr="00AA016A">
        <w:rPr>
          <w:rFonts w:ascii="Arial" w:hAnsi="Arial" w:cs="Arial"/>
          <w:sz w:val="18"/>
          <w:szCs w:val="18"/>
          <w:lang w:val="mk-MK"/>
        </w:rPr>
        <w:t>, против должникот -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заложниот должник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производство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трговија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ТИКА ПЛАСТ ДООЕЛ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увоз-извоз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од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4030002450187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ул.Венјамин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Мачуковски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бр.4/3</w:t>
      </w:r>
      <w:r w:rsidRPr="00AA016A">
        <w:rPr>
          <w:rFonts w:ascii="Arial" w:hAnsi="Arial" w:cs="Arial"/>
          <w:sz w:val="18"/>
          <w:szCs w:val="18"/>
          <w:lang w:val="en-US"/>
        </w:rPr>
        <w:t>,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заложниот должник </w:t>
      </w:r>
      <w:r w:rsidRPr="00AA016A">
        <w:rPr>
          <w:rFonts w:ascii="Arial" w:hAnsi="Arial" w:cs="Arial"/>
          <w:b/>
          <w:sz w:val="18"/>
          <w:szCs w:val="18"/>
          <w:lang w:val="mk-MK"/>
        </w:rPr>
        <w:t>Бранко Доневски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од Скопје со ЕМБГ </w:t>
      </w:r>
      <w:r>
        <w:rPr>
          <w:rFonts w:ascii="Arial" w:hAnsi="Arial" w:cs="Arial"/>
          <w:sz w:val="18"/>
          <w:szCs w:val="18"/>
          <w:lang w:val="en-US"/>
        </w:rPr>
        <w:t>//////////////////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живеалиште на ул.Венјамин Мачуковски бр.4/3,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должник - авалист </w:t>
      </w:r>
      <w:r w:rsidRPr="00AA016A">
        <w:rPr>
          <w:rFonts w:ascii="Arial" w:hAnsi="Arial" w:cs="Arial"/>
          <w:b/>
          <w:sz w:val="18"/>
          <w:szCs w:val="18"/>
          <w:lang w:val="mk-MK"/>
        </w:rPr>
        <w:t>Ивана Тодоровска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од Скопје со ЕМБГ </w:t>
      </w:r>
      <w:r>
        <w:rPr>
          <w:rFonts w:ascii="Arial" w:hAnsi="Arial" w:cs="Arial"/>
          <w:sz w:val="18"/>
          <w:szCs w:val="18"/>
          <w:lang w:val="en-US"/>
        </w:rPr>
        <w:t>//////////////////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живеалиште на ул.Венјамин Мачуковски бр.4/3 и должник - авалист </w:t>
      </w:r>
      <w:r w:rsidRPr="00AA016A">
        <w:rPr>
          <w:rFonts w:ascii="Arial" w:hAnsi="Arial" w:cs="Arial"/>
          <w:b/>
          <w:sz w:val="18"/>
          <w:szCs w:val="18"/>
          <w:lang w:val="mk-MK"/>
        </w:rPr>
        <w:t xml:space="preserve">Горан Тодоровски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од Скопје со ЕМБГ </w:t>
      </w:r>
      <w:r>
        <w:rPr>
          <w:rFonts w:ascii="Arial" w:hAnsi="Arial" w:cs="Arial"/>
          <w:sz w:val="18"/>
          <w:szCs w:val="18"/>
          <w:lang w:val="en-US"/>
        </w:rPr>
        <w:t>//////////////////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живеалиште на ул.Венјамин Мачуковски бр.4/3, за спроведување на извршување во вредност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23.882.457,00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Pr="00AA016A">
        <w:rPr>
          <w:rFonts w:ascii="Arial" w:hAnsi="Arial" w:cs="Arial"/>
          <w:sz w:val="18"/>
          <w:szCs w:val="18"/>
          <w:lang w:val="en-US"/>
        </w:rPr>
        <w:t>26.11.2019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AA016A" w:rsidRPr="00AA016A" w:rsidRDefault="00AA016A" w:rsidP="00AA016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AA016A" w:rsidRPr="00AA016A" w:rsidRDefault="00AA016A" w:rsidP="00AA016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AA016A" w:rsidRPr="00AA016A" w:rsidRDefault="00AA016A" w:rsidP="00AA016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AA016A">
        <w:rPr>
          <w:rFonts w:ascii="Arial" w:hAnsi="Arial" w:cs="Arial"/>
          <w:b/>
          <w:sz w:val="18"/>
          <w:szCs w:val="18"/>
          <w:lang w:val="mk-MK"/>
        </w:rPr>
        <w:t>)</w:t>
      </w:r>
    </w:p>
    <w:p w:rsidR="00AA016A" w:rsidRPr="00AA016A" w:rsidRDefault="00AA016A" w:rsidP="00AA016A">
      <w:pPr>
        <w:rPr>
          <w:rFonts w:ascii="Arial" w:hAnsi="Arial" w:cs="Arial"/>
          <w:sz w:val="18"/>
          <w:szCs w:val="18"/>
          <w:lang w:val="mk-MK"/>
        </w:rPr>
      </w:pPr>
    </w:p>
    <w:p w:rsidR="00AA016A" w:rsidRPr="00AA016A" w:rsidRDefault="00AA016A" w:rsidP="00AA016A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>СЕ ОПРЕДЕЛУВА  продажба со усно  јавно наддавање на недвижностите означени како:</w:t>
      </w:r>
    </w:p>
    <w:p w:rsidR="00AA016A" w:rsidRPr="00AA016A" w:rsidRDefault="00354705" w:rsidP="00AA016A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en-US"/>
        </w:rPr>
        <w:t>-</w:t>
      </w:r>
      <w:r w:rsidR="00AA016A" w:rsidRPr="00AA016A">
        <w:rPr>
          <w:rFonts w:ascii="Arial" w:hAnsi="Arial" w:cs="Arial"/>
          <w:bCs/>
          <w:sz w:val="18"/>
          <w:szCs w:val="18"/>
          <w:lang w:val="mk-MK"/>
        </w:rPr>
        <w:t>Недвижност која се наоѓа во Скопје, за КО Горно Лисиче-Вонград, запишана во имотен лист бр. 2307 при АКН на РМ – центар за катастар на недвижности Скопје со сите припадоци, прирастоци, доградби и надградби, при што ќе се примени начелото на акцесорност и екстензивност</w:t>
      </w:r>
      <w:r w:rsidR="00AA016A" w:rsidRPr="00AA016A">
        <w:rPr>
          <w:rFonts w:ascii="Arial" w:hAnsi="Arial" w:cs="Arial"/>
          <w:bCs/>
          <w:sz w:val="18"/>
          <w:szCs w:val="18"/>
          <w:lang w:val="en-US"/>
        </w:rPr>
        <w:t>,</w:t>
      </w:r>
      <w:r w:rsidR="00AA016A" w:rsidRPr="00AA016A">
        <w:rPr>
          <w:rFonts w:ascii="Arial" w:hAnsi="Arial" w:cs="Arial"/>
          <w:bCs/>
          <w:sz w:val="18"/>
          <w:szCs w:val="18"/>
          <w:lang w:val="mk-MK"/>
        </w:rPr>
        <w:t xml:space="preserve"> со следните ознаки:</w:t>
      </w:r>
    </w:p>
    <w:p w:rsidR="00AA016A" w:rsidRPr="00354705" w:rsidRDefault="00AA016A" w:rsidP="00AA016A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Лист Б – Податоци за земјиштето(катастерска парцела) и за правото на сопственост, број на катастерска парцела основен 2123 дел 2, викано место/улица КАМЕНИК, катастарска култура ГИЗ,со површина од 68м2,</w:t>
      </w:r>
    </w:p>
    <w:p w:rsidR="00354705" w:rsidRPr="00AA016A" w:rsidRDefault="00354705" w:rsidP="00354705">
      <w:pPr>
        <w:ind w:left="360"/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bookmarkStart w:id="0" w:name="_GoBack"/>
      <w:bookmarkEnd w:id="0"/>
    </w:p>
    <w:p w:rsidR="00AA016A" w:rsidRPr="00AA016A" w:rsidRDefault="00354705" w:rsidP="00354705">
      <w:pPr>
        <w:ind w:left="360"/>
        <w:jc w:val="both"/>
        <w:rPr>
          <w:rFonts w:ascii="Arial" w:hAnsi="Arial" w:cs="Arial"/>
          <w:bCs/>
          <w:sz w:val="18"/>
          <w:szCs w:val="18"/>
          <w:lang w:val="en-US"/>
        </w:rPr>
      </w:pPr>
      <w:proofErr w:type="gramStart"/>
      <w:r>
        <w:rPr>
          <w:rFonts w:ascii="Arial" w:hAnsi="Arial" w:cs="Arial"/>
          <w:bCs/>
          <w:sz w:val="18"/>
          <w:szCs w:val="18"/>
          <w:lang w:val="en-US"/>
        </w:rPr>
        <w:t>-</w:t>
      </w:r>
      <w:r w:rsidR="00AA016A" w:rsidRPr="00AA016A">
        <w:rPr>
          <w:rFonts w:ascii="Arial" w:hAnsi="Arial" w:cs="Arial"/>
          <w:bCs/>
          <w:sz w:val="18"/>
          <w:szCs w:val="18"/>
          <w:lang w:val="mk-MK"/>
        </w:rPr>
        <w:t>Недвижност која се наоѓа во Скопје, за КО Горно Лисиче, запишана во имотен лист бр.</w:t>
      </w:r>
      <w:proofErr w:type="gramEnd"/>
      <w:r w:rsidR="00AA016A" w:rsidRPr="00AA016A">
        <w:rPr>
          <w:rFonts w:ascii="Arial" w:hAnsi="Arial" w:cs="Arial"/>
          <w:bCs/>
          <w:sz w:val="18"/>
          <w:szCs w:val="18"/>
          <w:lang w:val="mk-MK"/>
        </w:rPr>
        <w:t xml:space="preserve"> 10493 при АКН на РМ – центар за катастар на недвижности Скопје со сите припадоци, прирастоци, доградби и надградби, при што ќе се примени начелото на акцесорност и екстензивност</w:t>
      </w:r>
      <w:r w:rsidR="00AA016A" w:rsidRPr="00AA016A">
        <w:rPr>
          <w:rFonts w:ascii="Arial" w:hAnsi="Arial" w:cs="Arial"/>
          <w:bCs/>
          <w:sz w:val="18"/>
          <w:szCs w:val="18"/>
          <w:lang w:val="en-US"/>
        </w:rPr>
        <w:t>,</w:t>
      </w:r>
      <w:r w:rsidR="00AA016A" w:rsidRPr="00AA016A">
        <w:rPr>
          <w:rFonts w:ascii="Arial" w:hAnsi="Arial" w:cs="Arial"/>
          <w:bCs/>
          <w:sz w:val="18"/>
          <w:szCs w:val="18"/>
          <w:lang w:val="mk-MK"/>
        </w:rPr>
        <w:t xml:space="preserve"> со следните ознаки:</w:t>
      </w:r>
    </w:p>
    <w:p w:rsidR="00AA016A" w:rsidRPr="00AA016A" w:rsidRDefault="00AA016A" w:rsidP="00AA016A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Лист Б – Податоци за земјиштето(катастерска парцела) и за правото на сопственост, број на катастерска парцела основен 2124 дел 2, викано место/улица Г.ЛИСИЧЕ, катастарска култура ГЗ/ГИЗ,со површина од 700м2,</w:t>
      </w:r>
    </w:p>
    <w:p w:rsidR="00AA016A" w:rsidRPr="00AA016A" w:rsidRDefault="00AA016A" w:rsidP="00AA016A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Лист Б – Податоци за земјиштето(катастерска парцела) и за правото на сопственост, број на катастерска парцела основен 2124 дел 2, викано место/улица Г.ЛИСИЧЕ, катастарска култура ГЗ/ЗПЗ 1,со површина од 276м2,</w:t>
      </w:r>
    </w:p>
    <w:p w:rsidR="00AA016A" w:rsidRPr="00AA016A" w:rsidRDefault="00AA016A" w:rsidP="00AA016A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2124, дел 2, адреса (улица и куќен број на зграда) Г.ЛИСИЧЕ, број на зграда/друг објект 1, нам. на згр. и други обј. Г2-1, влез/кат/број на посебен/заеднички дел од зграда- влез 1, кат ПР, број 1, намена на посебен/заеднички дел од зграда – ДП, со внатрешна површина од 252 м2,</w:t>
      </w:r>
    </w:p>
    <w:p w:rsidR="00AA016A" w:rsidRPr="00AA016A" w:rsidRDefault="00AA016A" w:rsidP="00AA016A">
      <w:pPr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  <w:r w:rsidRPr="00AA016A">
        <w:rPr>
          <w:rFonts w:ascii="Arial" w:hAnsi="Arial" w:cs="Arial"/>
          <w:bCs/>
          <w:sz w:val="18"/>
          <w:szCs w:val="18"/>
          <w:lang w:val="mk-MK"/>
        </w:rPr>
        <w:t xml:space="preserve">сопственост на </w:t>
      </w:r>
      <w:r w:rsidRPr="00AA016A">
        <w:rPr>
          <w:rFonts w:ascii="Arial" w:hAnsi="Arial" w:cs="Arial"/>
          <w:sz w:val="18"/>
          <w:szCs w:val="18"/>
          <w:lang w:val="mk-MK"/>
        </w:rPr>
        <w:t>должникот -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заложниот должник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производство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трговија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ТИКА ПЛАСТ ДООЕЛ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увоз-извоз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mk-MK"/>
        </w:rPr>
        <w:t>.</w:t>
      </w:r>
    </w:p>
    <w:p w:rsidR="00AA016A" w:rsidRPr="00AA016A" w:rsidRDefault="00AA016A" w:rsidP="00AA016A">
      <w:pPr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AA016A" w:rsidRPr="00AA016A" w:rsidRDefault="00AA016A" w:rsidP="00AA016A">
      <w:pPr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AA016A">
        <w:rPr>
          <w:rFonts w:ascii="Arial" w:hAnsi="Arial" w:cs="Arial"/>
          <w:b/>
          <w:color w:val="000000"/>
          <w:sz w:val="18"/>
          <w:szCs w:val="18"/>
          <w:lang w:val="en-US"/>
        </w:rPr>
        <w:t>2</w:t>
      </w:r>
      <w:r w:rsidRPr="00AA016A">
        <w:rPr>
          <w:rFonts w:ascii="Arial" w:hAnsi="Arial" w:cs="Arial"/>
          <w:b/>
          <w:color w:val="000000"/>
          <w:sz w:val="18"/>
          <w:szCs w:val="18"/>
          <w:lang w:val="mk-MK"/>
        </w:rPr>
        <w:t>.</w:t>
      </w:r>
      <w:r w:rsidRPr="00AA016A">
        <w:rPr>
          <w:rFonts w:ascii="Arial" w:hAnsi="Arial" w:cs="Arial"/>
          <w:bCs/>
          <w:sz w:val="18"/>
          <w:szCs w:val="18"/>
          <w:lang w:val="mk-MK"/>
        </w:rPr>
        <w:t xml:space="preserve"> Недвижност која се наоѓа во Скопје, за КО Кисела Вода 2, запишана во имотен лист бр. 21694 при АКН на РМ – центар за катастар на недвижности Скопје со сите припадоци, прирастоци, доградби и надградби, при што ќе се примени начелото на акцесорност и екстензивност</w:t>
      </w:r>
      <w:r w:rsidRPr="00AA016A">
        <w:rPr>
          <w:rFonts w:ascii="Arial" w:hAnsi="Arial" w:cs="Arial"/>
          <w:bCs/>
          <w:sz w:val="18"/>
          <w:szCs w:val="18"/>
          <w:lang w:val="en-US"/>
        </w:rPr>
        <w:t>,</w:t>
      </w:r>
      <w:r w:rsidRPr="00AA016A">
        <w:rPr>
          <w:rFonts w:ascii="Arial" w:hAnsi="Arial" w:cs="Arial"/>
          <w:bCs/>
          <w:sz w:val="18"/>
          <w:szCs w:val="18"/>
          <w:lang w:val="mk-MK"/>
        </w:rPr>
        <w:t xml:space="preserve"> со следните ознаки:</w:t>
      </w:r>
    </w:p>
    <w:p w:rsidR="00AA016A" w:rsidRPr="00AA016A" w:rsidRDefault="00AA016A" w:rsidP="00AA016A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615, дел 0, адреса (улица и куќен број на зграда) В.МАЧУКОВСКИ 4/2-2, број на зграда/друг објект 1, нам. на згр. и други обј. А2-1, влез/кат/број на посебен/заеднички дел од зграда - влез 2, кат ПО 1, број 2, намена на посебен/заеднички дел од зграда – П, со внатрешна површина од 12 м2,</w:t>
      </w:r>
    </w:p>
    <w:p w:rsidR="00AA016A" w:rsidRPr="00AA016A" w:rsidRDefault="00AA016A" w:rsidP="00AA016A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615, дел 0, адреса (улица и куќен број на зграда) В.МАЧУКОВСКИ 4/2-2, број на зграда/друг објект 1, нам. на згр. и други обј. А2-1, влез/кат/број на посебен/заеднички дел од зграда - влез 2, кат ПР, број 2, намена на посебен/заеднички дел од зграда – СТ, со внатрешна површина од 92 м2,</w:t>
      </w:r>
    </w:p>
    <w:p w:rsidR="00AA016A" w:rsidRPr="00AA016A" w:rsidRDefault="00AA016A" w:rsidP="00AA016A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615, дел 0, адреса (улица и куќен број на зграда) В.МАЧУКОВСКИ 4/2-2, број на зграда/друг објект 1, нам. на згр. и други обј. А2-1, влез/кат/број на посебен/заеднички дел од зграда - влез 2, кат ПР, број 2, намена на посебен/заеднички дел од зграда – ПП, со внатрешна површина од 13 м2,</w:t>
      </w:r>
    </w:p>
    <w:p w:rsidR="00AA016A" w:rsidRPr="00AA016A" w:rsidRDefault="00AA016A" w:rsidP="00AA016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 xml:space="preserve">сопственост на заложниот должник </w:t>
      </w:r>
      <w:r w:rsidRPr="00AA016A">
        <w:rPr>
          <w:rFonts w:ascii="Arial" w:hAnsi="Arial" w:cs="Arial"/>
          <w:b/>
          <w:sz w:val="18"/>
          <w:szCs w:val="18"/>
          <w:lang w:val="mk-MK"/>
        </w:rPr>
        <w:t>Бранко Доневски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од Скопје.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b/>
          <w:noProof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AA016A">
        <w:rPr>
          <w:rFonts w:ascii="Arial" w:hAnsi="Arial" w:cs="Arial"/>
          <w:b/>
          <w:sz w:val="18"/>
          <w:szCs w:val="18"/>
          <w:lang w:val="ru-RU"/>
        </w:rPr>
        <w:t>17.12.2019</w:t>
      </w:r>
      <w:r w:rsidRPr="00AA016A">
        <w:rPr>
          <w:rFonts w:ascii="Arial" w:hAnsi="Arial" w:cs="Arial"/>
          <w:color w:val="FF0000"/>
          <w:sz w:val="18"/>
          <w:szCs w:val="18"/>
          <w:lang w:val="ru-RU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AA016A">
        <w:rPr>
          <w:rFonts w:ascii="Arial" w:hAnsi="Arial" w:cs="Arial"/>
          <w:b/>
          <w:sz w:val="18"/>
          <w:szCs w:val="18"/>
          <w:lang w:val="ru-RU"/>
        </w:rPr>
        <w:t>11</w:t>
      </w:r>
      <w:r w:rsidRPr="00AA016A">
        <w:rPr>
          <w:rFonts w:ascii="Arial" w:hAnsi="Arial" w:cs="Arial"/>
          <w:b/>
          <w:sz w:val="18"/>
          <w:szCs w:val="18"/>
          <w:lang w:val="en-US"/>
        </w:rPr>
        <w:t>:00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Pr="00AA016A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1</w:t>
      </w:r>
      <w:r w:rsidRPr="00AA016A">
        <w:rPr>
          <w:rFonts w:ascii="Arial" w:hAnsi="Arial" w:cs="Arial"/>
          <w:sz w:val="18"/>
          <w:szCs w:val="18"/>
          <w:lang w:val="mk-MK"/>
        </w:rPr>
        <w:t>, утврдена со Заклучок за утврдување на вредност на недвижност И.бр.</w:t>
      </w:r>
      <w:r w:rsidRPr="00AA016A">
        <w:rPr>
          <w:rFonts w:ascii="Arial" w:hAnsi="Arial" w:cs="Arial"/>
          <w:sz w:val="18"/>
          <w:szCs w:val="18"/>
          <w:lang w:val="en-US"/>
        </w:rPr>
        <w:t>773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/2019 од </w:t>
      </w:r>
      <w:r w:rsidRPr="00AA016A">
        <w:rPr>
          <w:rFonts w:ascii="Arial" w:hAnsi="Arial" w:cs="Arial"/>
          <w:sz w:val="18"/>
          <w:szCs w:val="18"/>
          <w:lang w:val="en-US"/>
        </w:rPr>
        <w:t>25.11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.2019 година на извршителот </w:t>
      </w:r>
      <w:r w:rsidRPr="00AA016A">
        <w:rPr>
          <w:rFonts w:ascii="Arial" w:hAnsi="Arial" w:cs="Arial"/>
          <w:sz w:val="18"/>
          <w:szCs w:val="18"/>
          <w:lang w:val="ru-RU"/>
        </w:rPr>
        <w:t>Кети Арсова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вкупно изнесува </w:t>
      </w:r>
      <w:r w:rsidRPr="00AA016A">
        <w:rPr>
          <w:rFonts w:ascii="Arial" w:hAnsi="Arial" w:cs="Arial"/>
          <w:b/>
          <w:sz w:val="18"/>
          <w:szCs w:val="18"/>
          <w:lang w:val="mk-MK"/>
        </w:rPr>
        <w:t>204.864</w:t>
      </w:r>
      <w:r w:rsidRPr="00AA016A">
        <w:rPr>
          <w:rFonts w:ascii="Arial" w:hAnsi="Arial" w:cs="Arial"/>
          <w:b/>
          <w:sz w:val="18"/>
          <w:szCs w:val="18"/>
          <w:lang w:val="ru-RU"/>
        </w:rPr>
        <w:t>,00 ЕВРА</w:t>
      </w:r>
      <w:r w:rsidRPr="00AA016A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првото јавно наддавање.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2</w:t>
      </w:r>
      <w:r w:rsidRPr="00AA016A">
        <w:rPr>
          <w:rFonts w:ascii="Arial" w:hAnsi="Arial" w:cs="Arial"/>
          <w:sz w:val="18"/>
          <w:szCs w:val="18"/>
          <w:lang w:val="mk-MK"/>
        </w:rPr>
        <w:t>, утврдена со Заклучок за утврдување на вредност на недвижност И.бр.</w:t>
      </w:r>
      <w:r w:rsidRPr="00AA016A">
        <w:rPr>
          <w:rFonts w:ascii="Arial" w:hAnsi="Arial" w:cs="Arial"/>
          <w:sz w:val="18"/>
          <w:szCs w:val="18"/>
          <w:lang w:val="en-US"/>
        </w:rPr>
        <w:t>773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/2019 пд </w:t>
      </w:r>
      <w:r w:rsidRPr="00AA016A">
        <w:rPr>
          <w:rFonts w:ascii="Arial" w:hAnsi="Arial" w:cs="Arial"/>
          <w:sz w:val="18"/>
          <w:szCs w:val="18"/>
          <w:lang w:val="en-US"/>
        </w:rPr>
        <w:t>25.11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.2019 година на извршителот </w:t>
      </w:r>
      <w:r w:rsidRPr="00AA016A">
        <w:rPr>
          <w:rFonts w:ascii="Arial" w:hAnsi="Arial" w:cs="Arial"/>
          <w:sz w:val="18"/>
          <w:szCs w:val="18"/>
          <w:lang w:val="ru-RU"/>
        </w:rPr>
        <w:t>Кети Арсова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AA016A">
        <w:rPr>
          <w:rFonts w:ascii="Arial" w:hAnsi="Arial" w:cs="Arial"/>
          <w:b/>
          <w:sz w:val="18"/>
          <w:szCs w:val="18"/>
        </w:rPr>
        <w:t>93.291</w:t>
      </w:r>
      <w:r w:rsidRPr="00AA016A">
        <w:rPr>
          <w:rFonts w:ascii="Arial" w:hAnsi="Arial" w:cs="Arial"/>
          <w:b/>
          <w:sz w:val="18"/>
          <w:szCs w:val="18"/>
          <w:lang w:val="ru-RU"/>
        </w:rPr>
        <w:t>,00 ЕВРА</w:t>
      </w:r>
      <w:r w:rsidRPr="00AA016A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првото јавно наддавање.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AA016A">
        <w:rPr>
          <w:rFonts w:ascii="Arial" w:hAnsi="Arial" w:cs="Arial"/>
          <w:sz w:val="18"/>
          <w:szCs w:val="18"/>
          <w:lang w:val="en-US"/>
        </w:rPr>
        <w:t>: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131/15 од 02.02.2015 година на Нотар Зафир Хаџи-Зафиров во корист на Универзална Инвестициона Банка АД Скопје на недвижностите под точка 1 и 2.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>- Анекс бр.1 кон Нотарски Акт ОДУ бр. 131/15 од 02.02.2015 година на Нотар Зафир Хаџи-Зафиров, ОДУ бр.55/17 од 10.03.2017 година на Нотар Кристина Костовска во корист на Универзална Инвестициона Банка АД Скопје на недвижностите под точка 1 и 2.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И.бр.773/2019 од 15.10.2019 година на Извршител Кети Арсова од Скопје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на недвижностите под точка 1 и 2.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>-</w:t>
      </w:r>
      <w:r w:rsidRPr="00AA016A">
        <w:rPr>
          <w:rFonts w:ascii="Arial" w:hAnsi="Arial" w:cs="Arial"/>
          <w:sz w:val="18"/>
          <w:szCs w:val="18"/>
          <w:lang w:val="ru-RU"/>
        </w:rPr>
        <w:t xml:space="preserve"> Налог за извршување врз недвижност за И.бр.1151/2019 од 13.11.2019 година на Извршител Крум Коцарев од Скопје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на недвижност</w:t>
      </w:r>
      <w:r w:rsidRPr="00AA016A">
        <w:rPr>
          <w:rFonts w:ascii="Arial" w:hAnsi="Arial" w:cs="Arial"/>
          <w:sz w:val="18"/>
          <w:szCs w:val="18"/>
          <w:lang w:val="en-US"/>
        </w:rPr>
        <w:t>a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</w:t>
      </w:r>
      <w:r w:rsidRPr="00AA016A">
        <w:rPr>
          <w:rFonts w:ascii="Arial" w:hAnsi="Arial" w:cs="Arial"/>
          <w:bCs/>
          <w:sz w:val="18"/>
          <w:szCs w:val="18"/>
          <w:lang w:val="mk-MK"/>
        </w:rPr>
        <w:t>запишана во имотен лист бр. 10493 за КО Горно Лисиче</w:t>
      </w:r>
      <w:r w:rsidRPr="00AA016A">
        <w:rPr>
          <w:rFonts w:ascii="Arial" w:hAnsi="Arial" w:cs="Arial"/>
          <w:sz w:val="18"/>
          <w:szCs w:val="18"/>
          <w:lang w:val="mk-MK"/>
        </w:rPr>
        <w:t>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A016A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30 дена од денот на доставување на Заклучокот за </w:t>
      </w:r>
      <w:r w:rsidRPr="00AA016A">
        <w:rPr>
          <w:rFonts w:ascii="Arial" w:hAnsi="Arial" w:cs="Arial"/>
          <w:sz w:val="18"/>
          <w:szCs w:val="18"/>
          <w:lang w:val="mk-MK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, </w:t>
      </w:r>
      <w:r w:rsidRPr="00AA016A">
        <w:rPr>
          <w:rFonts w:ascii="Arial" w:hAnsi="Arial" w:cs="Arial"/>
          <w:sz w:val="18"/>
          <w:szCs w:val="18"/>
          <w:lang w:val="mk-MK"/>
        </w:rPr>
        <w:t>односно</w:t>
      </w:r>
      <w:r w:rsidRPr="00AA016A">
        <w:rPr>
          <w:rFonts w:ascii="Arial" w:hAnsi="Arial" w:cs="Arial"/>
          <w:sz w:val="18"/>
          <w:szCs w:val="18"/>
          <w:lang w:val="en-US"/>
        </w:rPr>
        <w:t>:</w:t>
      </w:r>
    </w:p>
    <w:p w:rsidR="00AA016A" w:rsidRPr="00AA016A" w:rsidRDefault="00AA016A" w:rsidP="00AA016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>Износ од 20.486,00 ЕВРА за недвижноста под точка 1 – во денарска противвредност според среден курс на НБРМ на денот на уплатата</w:t>
      </w:r>
      <w:r w:rsidRPr="00AA016A">
        <w:rPr>
          <w:rFonts w:ascii="Arial" w:hAnsi="Arial" w:cs="Arial"/>
          <w:sz w:val="18"/>
          <w:szCs w:val="18"/>
          <w:lang w:val="en-US"/>
        </w:rPr>
        <w:t>;</w:t>
      </w:r>
    </w:p>
    <w:p w:rsidR="00AA016A" w:rsidRPr="00AA016A" w:rsidRDefault="00AA016A" w:rsidP="00AA016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 xml:space="preserve">Износ од </w:t>
      </w:r>
      <w:r w:rsidRPr="00AA016A">
        <w:rPr>
          <w:rFonts w:ascii="Arial" w:hAnsi="Arial" w:cs="Arial"/>
          <w:sz w:val="18"/>
          <w:szCs w:val="18"/>
          <w:lang w:val="en-US"/>
        </w:rPr>
        <w:t>9.329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,00 ЕВРА за недвижноста под точка </w:t>
      </w:r>
      <w:r w:rsidRPr="00AA016A">
        <w:rPr>
          <w:rFonts w:ascii="Arial" w:hAnsi="Arial" w:cs="Arial"/>
          <w:sz w:val="18"/>
          <w:szCs w:val="18"/>
          <w:lang w:val="en-US"/>
        </w:rPr>
        <w:t>2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– во денарска противвредност според среден курс на НБРМ на денот на уплатата. 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A01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AA016A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AA016A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AA016A">
        <w:rPr>
          <w:rFonts w:ascii="Arial" w:hAnsi="Arial" w:cs="Arial"/>
          <w:b/>
          <w:sz w:val="18"/>
          <w:szCs w:val="18"/>
          <w:lang w:val="mk-MK"/>
        </w:rPr>
        <w:t xml:space="preserve"> </w:t>
      </w:r>
      <w:proofErr w:type="gramStart"/>
      <w:r w:rsidRPr="00AA016A">
        <w:rPr>
          <w:rFonts w:ascii="Arial" w:hAnsi="Arial" w:cs="Arial"/>
          <w:b/>
          <w:sz w:val="18"/>
          <w:szCs w:val="18"/>
          <w:lang w:val="en-US"/>
        </w:rPr>
        <w:t>773</w:t>
      </w:r>
      <w:r w:rsidRPr="00AA016A">
        <w:rPr>
          <w:rFonts w:ascii="Arial" w:hAnsi="Arial" w:cs="Arial"/>
          <w:b/>
          <w:sz w:val="18"/>
          <w:szCs w:val="18"/>
          <w:lang w:val="mk-MK"/>
        </w:rPr>
        <w:t>/2019, најдоцна до 16.12.2019 година.</w:t>
      </w:r>
      <w:proofErr w:type="gramEnd"/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>При уплатата на паричните средства на име гаранција, во цел на дознака задолжително да се наведе за која недвижност се однесува уплатената гаранција, односно за точката под која недвижноста е означена во овој заклучок за прва усна јавна продажба.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15 </w:t>
      </w:r>
      <w:r w:rsidRPr="00AA016A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AA016A">
        <w:rPr>
          <w:rFonts w:ascii="Arial" w:hAnsi="Arial" w:cs="Arial"/>
          <w:sz w:val="18"/>
          <w:szCs w:val="18"/>
          <w:lang w:val="ru-RU"/>
        </w:rPr>
        <w:t>– Нова Македонија и електронски на веб страницата на Комората</w:t>
      </w:r>
      <w:r w:rsidRPr="00AA016A">
        <w:rPr>
          <w:rFonts w:ascii="Arial" w:hAnsi="Arial" w:cs="Arial"/>
          <w:sz w:val="18"/>
          <w:szCs w:val="18"/>
          <w:lang w:val="mk-MK"/>
        </w:rPr>
        <w:t>.</w:t>
      </w:r>
    </w:p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A016A" w:rsidRPr="00AA016A" w:rsidRDefault="00AA016A" w:rsidP="00AA016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  <w:t xml:space="preserve">   </w:t>
      </w:r>
      <w:r w:rsidRPr="00AA016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</w:t>
      </w:r>
      <w:r w:rsidRPr="00AA016A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AA016A" w:rsidRPr="00AA016A" w:rsidTr="00AA016A">
        <w:tc>
          <w:tcPr>
            <w:tcW w:w="5377" w:type="dxa"/>
          </w:tcPr>
          <w:p w:rsidR="00AA016A" w:rsidRPr="00AA016A" w:rsidRDefault="00AA016A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AA016A" w:rsidRPr="00AA016A" w:rsidRDefault="00AA016A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mk-MK"/>
              </w:rPr>
              <w:t xml:space="preserve">                                                    </w:t>
            </w:r>
            <w:r w:rsidRPr="00AA016A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AA016A" w:rsidRPr="00AA016A" w:rsidRDefault="00AA016A" w:rsidP="00AA016A">
      <w:pPr>
        <w:jc w:val="both"/>
        <w:rPr>
          <w:sz w:val="18"/>
          <w:szCs w:val="18"/>
          <w:lang w:val="mk-MK"/>
        </w:rPr>
      </w:pPr>
      <w:r w:rsidRPr="00AA016A">
        <w:rPr>
          <w:sz w:val="18"/>
          <w:szCs w:val="18"/>
          <w:lang w:val="mk-MK"/>
        </w:rPr>
        <w:t xml:space="preserve">              </w:t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  <w:t xml:space="preserve">        </w:t>
      </w: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.</w:t>
      </w:r>
    </w:p>
    <w:p w:rsidR="003E5DD7" w:rsidRPr="00AA016A" w:rsidRDefault="003E5DD7" w:rsidP="00AA016A">
      <w:pPr>
        <w:rPr>
          <w:sz w:val="18"/>
          <w:szCs w:val="18"/>
        </w:rPr>
      </w:pPr>
    </w:p>
    <w:sectPr w:rsidR="003E5DD7" w:rsidRPr="00AA016A" w:rsidSect="00347C9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C55BC"/>
    <w:multiLevelType w:val="hybridMultilevel"/>
    <w:tmpl w:val="9AE832F6"/>
    <w:lvl w:ilvl="0" w:tplc="E6F8374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43CE"/>
    <w:multiLevelType w:val="hybridMultilevel"/>
    <w:tmpl w:val="43FA4DBC"/>
    <w:lvl w:ilvl="0" w:tplc="C3BEF9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29A"/>
    <w:multiLevelType w:val="hybridMultilevel"/>
    <w:tmpl w:val="1132F43E"/>
    <w:lvl w:ilvl="0" w:tplc="43DE0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2F1B06"/>
    <w:multiLevelType w:val="hybridMultilevel"/>
    <w:tmpl w:val="B5B68982"/>
    <w:lvl w:ilvl="0" w:tplc="6C3C9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2D1ACF"/>
    <w:rsid w:val="002D2799"/>
    <w:rsid w:val="00314D70"/>
    <w:rsid w:val="00347C96"/>
    <w:rsid w:val="00354705"/>
    <w:rsid w:val="003E5DD7"/>
    <w:rsid w:val="00586305"/>
    <w:rsid w:val="0069660A"/>
    <w:rsid w:val="00782C09"/>
    <w:rsid w:val="00913D2E"/>
    <w:rsid w:val="00A43CA2"/>
    <w:rsid w:val="00A44F38"/>
    <w:rsid w:val="00AA016A"/>
    <w:rsid w:val="00D32AEC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16</cp:revision>
  <cp:lastPrinted>2019-11-28T08:10:00Z</cp:lastPrinted>
  <dcterms:created xsi:type="dcterms:W3CDTF">2018-05-23T09:01:00Z</dcterms:created>
  <dcterms:modified xsi:type="dcterms:W3CDTF">2019-11-28T08:14:00Z</dcterms:modified>
</cp:coreProperties>
</file>