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01"/>
        <w:gridCol w:w="477"/>
        <w:gridCol w:w="794"/>
        <w:gridCol w:w="2470"/>
      </w:tblGrid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spacing w:after="0" w:line="240" w:lineRule="auto"/>
            </w:pP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30/2019 </w:t>
            </w: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CC44C0" w:rsidTr="00CC44C0">
        <w:tc>
          <w:tcPr>
            <w:tcW w:w="6204" w:type="dxa"/>
            <w:hideMark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CC44C0" w:rsidRDefault="00CC44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CC44C0" w:rsidRDefault="00CC44C0" w:rsidP="00CC4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C44C0" w:rsidRDefault="00CC44C0" w:rsidP="00CC44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sz w:val="20"/>
          <w:szCs w:val="20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  <w:sz w:val="20"/>
          <w:szCs w:val="20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sz w:val="20"/>
          <w:szCs w:val="20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>
        <w:rPr>
          <w:rFonts w:ascii="Arial" w:hAnsi="Arial" w:cs="Arial"/>
          <w:sz w:val="20"/>
          <w:szCs w:val="20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  <w:sz w:val="20"/>
          <w:szCs w:val="20"/>
        </w:rPr>
        <w:t>ул.Орце Николов бр.3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  <w:sz w:val="20"/>
          <w:szCs w:val="20"/>
        </w:rPr>
        <w:t xml:space="preserve">ОДУ бр.082/10  од 16.03.2010 год. на Нотар Марјан Коцевски Куманово и ОДУ бр.382/10  од 21.10.2010 год. на Нотар Марјан Коцевски Куманово, против </w:t>
      </w:r>
      <w:bookmarkStart w:id="16" w:name="Dolznik1"/>
      <w:bookmarkEnd w:id="16"/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b/>
          <w:sz w:val="20"/>
          <w:szCs w:val="20"/>
        </w:rPr>
        <w:t xml:space="preserve">аложен должник  ДГИ МЕГА ГРАДБА ИНЖЕНЕРИНГ ДОО Скопје од </w:t>
      </w:r>
      <w:bookmarkStart w:id="17" w:name="DolzGrad1"/>
      <w:bookmarkEnd w:id="17"/>
      <w:r>
        <w:rPr>
          <w:rFonts w:ascii="Arial" w:hAnsi="Arial" w:cs="Arial"/>
          <w:b/>
          <w:sz w:val="20"/>
          <w:szCs w:val="20"/>
        </w:rPr>
        <w:t xml:space="preserve">Скопје со </w:t>
      </w:r>
      <w:bookmarkStart w:id="18" w:name="opis_edb1_dolz"/>
      <w:bookmarkEnd w:id="18"/>
      <w:r>
        <w:rPr>
          <w:rFonts w:ascii="Arial" w:hAnsi="Arial" w:cs="Arial"/>
          <w:b/>
          <w:sz w:val="20"/>
          <w:szCs w:val="20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  <w:sz w:val="20"/>
          <w:szCs w:val="20"/>
        </w:rPr>
        <w:t>ул. Ѓорѓи Капчев бр. 27/2,</w:t>
      </w:r>
      <w:r>
        <w:rPr>
          <w:rFonts w:ascii="Arial" w:hAnsi="Arial" w:cs="Arial"/>
          <w:sz w:val="20"/>
          <w:szCs w:val="20"/>
        </w:rPr>
        <w:t xml:space="preserve"> </w:t>
      </w:r>
      <w:bookmarkStart w:id="20" w:name="Dolznik2"/>
      <w:bookmarkEnd w:id="20"/>
      <w:r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sz w:val="20"/>
          <w:szCs w:val="20"/>
        </w:rPr>
        <w:t xml:space="preserve">158.956.841,00 денари на ден </w:t>
      </w:r>
      <w:bookmarkStart w:id="22" w:name="DatumIzdava"/>
      <w:bookmarkEnd w:id="22"/>
      <w:r>
        <w:rPr>
          <w:rFonts w:ascii="Arial" w:hAnsi="Arial" w:cs="Arial"/>
          <w:sz w:val="20"/>
          <w:szCs w:val="20"/>
        </w:rPr>
        <w:t>28.11.2019 година го донесува следниот:</w:t>
      </w:r>
    </w:p>
    <w:p w:rsidR="00CC44C0" w:rsidRDefault="00CC44C0" w:rsidP="00CC44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 А К Л У Ч О К</w:t>
      </w:r>
    </w:p>
    <w:p w:rsidR="00CC44C0" w:rsidRDefault="00CC44C0" w:rsidP="00CC44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за поправање на грешки во актите на извршителот</w:t>
      </w:r>
    </w:p>
    <w:p w:rsidR="00CC44C0" w:rsidRDefault="00CC44C0" w:rsidP="00CC44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(врз основа на член 10 став  (1)  од Законот за извршување и член 331 од Законот за парничната постапка</w:t>
      </w:r>
      <w:r>
        <w:rPr>
          <w:rFonts w:ascii="Arial" w:eastAsia="Times New Roman" w:hAnsi="Arial" w:cs="Arial"/>
          <w:bCs/>
          <w:sz w:val="20"/>
          <w:szCs w:val="20"/>
        </w:rPr>
        <w:t xml:space="preserve">) </w:t>
      </w:r>
    </w:p>
    <w:p w:rsidR="00CC44C0" w:rsidRDefault="00CC44C0" w:rsidP="00CC44C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ВРШИ поправање во заклучокот за трета усна јавна продажба врз основа на чл. 179 став 1 ,181 став 1 и 182 став 1  од ЗИ  И.бр. 30/2019  од 20.11.2019  година на извршителот Премим Ќерими од Куманово. </w:t>
      </w: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Се поправа техничката грешка на начин што во ставот 3  ,редот 28 ,  страница 2  наместо </w:t>
      </w:r>
      <w:r>
        <w:rPr>
          <w:rFonts w:ascii="Arial" w:eastAsia="Times New Roman" w:hAnsi="Arial" w:cs="Arial"/>
          <w:sz w:val="20"/>
          <w:szCs w:val="20"/>
          <w:lang w:val="en-US"/>
        </w:rPr>
        <w:t>“</w:t>
      </w:r>
      <w:r>
        <w:rPr>
          <w:rFonts w:ascii="Arial" w:eastAsia="Times New Roman" w:hAnsi="Arial" w:cs="Arial"/>
          <w:i/>
          <w:sz w:val="20"/>
          <w:szCs w:val="20"/>
        </w:rPr>
        <w:t>Недвижностите се продаваат поединечно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” </w:t>
      </w:r>
      <w:r>
        <w:rPr>
          <w:rFonts w:ascii="Arial" w:eastAsia="Times New Roman" w:hAnsi="Arial" w:cs="Arial"/>
          <w:sz w:val="20"/>
          <w:szCs w:val="20"/>
        </w:rPr>
        <w:t xml:space="preserve">, се става </w:t>
      </w:r>
      <w:r>
        <w:rPr>
          <w:rFonts w:ascii="Arial" w:eastAsia="Times New Roman" w:hAnsi="Arial" w:cs="Arial"/>
          <w:b/>
          <w:sz w:val="20"/>
          <w:szCs w:val="20"/>
        </w:rPr>
        <w:t xml:space="preserve">Недвижностите се продаваат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во пакет</w:t>
      </w:r>
      <w:r>
        <w:rPr>
          <w:rFonts w:ascii="Arial" w:eastAsia="Times New Roman" w:hAnsi="Arial" w:cs="Arial"/>
          <w:b/>
          <w:sz w:val="20"/>
          <w:szCs w:val="20"/>
        </w:rPr>
        <w:t xml:space="preserve"> со почетна цена намалена за 1/3 од проценетата вреност согласно наод и мислење од вешто лице , по цена од 333.330,00 денари</w:t>
      </w:r>
      <w:r>
        <w:rPr>
          <w:rFonts w:ascii="Arial" w:eastAsia="Times New Roman" w:hAnsi="Arial" w:cs="Arial"/>
          <w:sz w:val="20"/>
          <w:szCs w:val="20"/>
        </w:rPr>
        <w:t xml:space="preserve"> . </w:t>
      </w: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Во останатиот дел  заклучокот за трета усна јавна продажба врз основа на чл. 179 став 1 ,181 став 1 и 182 став 1  од ЗИ  И.бр. 30/2019  од 20.11.2019  година на извршителот Премим Ќерими од Куманово,    останува непроменет  </w:t>
      </w:r>
      <w:r w:rsidR="00373AE7">
        <w:rPr>
          <w:rFonts w:ascii="Arial" w:eastAsia="Times New Roman" w:hAnsi="Arial" w:cs="Arial"/>
          <w:sz w:val="20"/>
          <w:szCs w:val="20"/>
        </w:rPr>
        <w:t>.</w:t>
      </w: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CC44C0" w:rsidRDefault="00CC44C0" w:rsidP="00CC44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Oвој заклучок е составен дел на заклучокот за трета усна јавна продажба врз основа на чл. 179 став 1 ,181 став 1 и 182 став 1  од ЗИ  И.бр. 30/2019  од 20.11.2019  година на извршителот Премим Ќерими од Куманово  .</w:t>
      </w:r>
    </w:p>
    <w:p w:rsidR="00CC44C0" w:rsidRDefault="00CC44C0" w:rsidP="00CC44C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C44C0" w:rsidRDefault="00CC44C0" w:rsidP="00CC44C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C44C0" w:rsidTr="00CC44C0">
        <w:trPr>
          <w:trHeight w:val="851"/>
        </w:trPr>
        <w:tc>
          <w:tcPr>
            <w:tcW w:w="4297" w:type="dxa"/>
            <w:hideMark/>
          </w:tcPr>
          <w:p w:rsidR="00CC44C0" w:rsidRDefault="00CC44C0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          Премтим Ќерими</w:t>
            </w:r>
          </w:p>
        </w:tc>
      </w:tr>
    </w:tbl>
    <w:p w:rsidR="00E37EB5" w:rsidRDefault="00E37EB5"/>
    <w:sectPr w:rsidR="00E37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44C0"/>
    <w:rsid w:val="00373AE7"/>
    <w:rsid w:val="00CC44C0"/>
    <w:rsid w:val="00E3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44C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C44C0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2019-11-28T07:05:00Z</dcterms:created>
  <dcterms:modified xsi:type="dcterms:W3CDTF">2019-11-28T07:09:00Z</dcterms:modified>
</cp:coreProperties>
</file>