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83" w:rsidRDefault="00DA6583" w:rsidP="00DA65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noProof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583" w:rsidRDefault="00DA6583" w:rsidP="00DA6583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Република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Македонија</w:t>
      </w:r>
      <w:proofErr w:type="spellEnd"/>
    </w:p>
    <w:p w:rsidR="00DA6583" w:rsidRDefault="00DA6583" w:rsidP="00DA6583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Образец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бр.66</w:t>
      </w:r>
    </w:p>
    <w:p w:rsidR="00DA6583" w:rsidRDefault="00DA6583" w:rsidP="00DA6583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Гордан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Станковиќ</w:t>
      </w:r>
    </w:p>
    <w:p w:rsidR="00DA6583" w:rsidRDefault="00DA6583" w:rsidP="00DA6583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именуван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подрачјето</w:t>
      </w:r>
      <w:proofErr w:type="spellEnd"/>
    </w:p>
    <w:p w:rsidR="00DA6583" w:rsidRDefault="00DA6583" w:rsidP="00DA6583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Основен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граѓански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суд Скопје и </w:t>
      </w:r>
    </w:p>
    <w:p w:rsidR="00DA6583" w:rsidRDefault="00DA6583" w:rsidP="00DA6583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Основен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кривичен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И.бр.</w:t>
      </w:r>
      <w:bookmarkStart w:id="1" w:name="Ibr"/>
      <w:bookmarkEnd w:id="1"/>
      <w:r>
        <w:rPr>
          <w:rFonts w:ascii="Arial" w:hAnsi="Arial" w:cs="Arial"/>
          <w:b/>
          <w:bCs/>
          <w:color w:val="000080"/>
          <w:sz w:val="20"/>
          <w:szCs w:val="20"/>
        </w:rPr>
        <w:t>6519/2016</w:t>
      </w:r>
    </w:p>
    <w:p w:rsidR="00DA6583" w:rsidRDefault="00DA6583" w:rsidP="00DA6583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тел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: 3239-631;3216-909              </w:t>
      </w:r>
    </w:p>
    <w:p w:rsidR="00DA6583" w:rsidRDefault="00DA6583" w:rsidP="00DA6583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2" w:name="LiceKontakt"/>
      <w:bookmarkEnd w:id="2"/>
      <w:r>
        <w:rPr>
          <w:rFonts w:ascii="Arial" w:hAnsi="Arial" w:cs="Arial"/>
          <w:b/>
          <w:bCs/>
          <w:color w:val="000080"/>
          <w:sz w:val="20"/>
          <w:szCs w:val="20"/>
        </w:rPr>
        <w:t>е-маил:izvrsitel@gstankovic.com</w:t>
      </w:r>
    </w:p>
    <w:p w:rsidR="00DA6583" w:rsidRDefault="00DA6583" w:rsidP="00DA6583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: Елена</w:t>
      </w:r>
    </w:p>
    <w:p w:rsidR="00DA6583" w:rsidRDefault="00DA6583" w:rsidP="00DA6583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A6583" w:rsidRDefault="00DA6583" w:rsidP="00DA65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3" w:name="Izvrsitel"/>
      <w:bookmarkEnd w:id="3"/>
      <w:proofErr w:type="spellStart"/>
      <w:r>
        <w:rPr>
          <w:rFonts w:ascii="Arial" w:hAnsi="Arial" w:cs="Arial"/>
          <w:color w:val="000080"/>
          <w:sz w:val="20"/>
          <w:szCs w:val="20"/>
        </w:rPr>
        <w:t>Гордан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Станковиќ </w:t>
      </w:r>
      <w:r>
        <w:rPr>
          <w:rFonts w:ascii="Arial" w:hAnsi="Arial" w:cs="Arial"/>
          <w:sz w:val="20"/>
          <w:szCs w:val="20"/>
        </w:rPr>
        <w:t>од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Adresa"/>
      <w:bookmarkEnd w:id="4"/>
      <w:r>
        <w:rPr>
          <w:rFonts w:ascii="Arial" w:hAnsi="Arial" w:cs="Arial"/>
          <w:color w:val="000080"/>
          <w:sz w:val="20"/>
          <w:szCs w:val="20"/>
        </w:rPr>
        <w:t xml:space="preserve">Скопје,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ул.Петар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Попарсов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бр.36А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од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Doveritel1"/>
      <w:bookmarkEnd w:id="5"/>
      <w:proofErr w:type="spellStart"/>
      <w:r>
        <w:rPr>
          <w:rFonts w:ascii="Arial" w:hAnsi="Arial" w:cs="Arial"/>
          <w:color w:val="000080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Јован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Грков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од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DovGrad1"/>
      <w:bookmarkEnd w:id="6"/>
      <w:r>
        <w:rPr>
          <w:rFonts w:ascii="Arial" w:hAnsi="Arial" w:cs="Arial"/>
          <w:color w:val="000080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</w:t>
      </w:r>
      <w:bookmarkStart w:id="7" w:name="opis_edb1"/>
      <w:bookmarkEnd w:id="7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8" w:name="edb1"/>
      <w:bookmarkEnd w:id="8"/>
      <w:r>
        <w:rPr>
          <w:rFonts w:ascii="Arial" w:hAnsi="Arial" w:cs="Arial"/>
          <w:sz w:val="20"/>
          <w:szCs w:val="20"/>
        </w:rPr>
        <w:t xml:space="preserve"> </w:t>
      </w:r>
      <w:bookmarkStart w:id="9" w:name="opis_sed1"/>
      <w:bookmarkEnd w:id="9"/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bookmarkStart w:id="10" w:name="adresa1"/>
      <w:bookmarkEnd w:id="10"/>
      <w:proofErr w:type="spellStart"/>
      <w:r>
        <w:rPr>
          <w:rFonts w:ascii="Arial" w:hAnsi="Arial" w:cs="Arial"/>
          <w:sz w:val="20"/>
          <w:szCs w:val="20"/>
        </w:rPr>
        <w:t>ул.Мајаковски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бр.12-18</w:t>
      </w:r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5" w:name="IzvIsprava"/>
      <w:bookmarkEnd w:id="15"/>
      <w:proofErr w:type="spellStart"/>
      <w:r>
        <w:rPr>
          <w:rFonts w:ascii="Arial" w:hAnsi="Arial" w:cs="Arial"/>
          <w:color w:val="000080"/>
          <w:sz w:val="20"/>
          <w:szCs w:val="20"/>
        </w:rPr>
        <w:t>Нотарски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акт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ОДУ бр.29/11 од 25.01.2011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год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80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Нотар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Ристо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Папазов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Договор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отстапување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на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побарување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ОДУ.бр.65/19 од 20.02.2019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год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на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Нотар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Лазар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Козаровски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  <w:color w:val="000080"/>
          <w:sz w:val="20"/>
          <w:szCs w:val="20"/>
        </w:rPr>
        <w:t>должникот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Љупчо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Палевски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од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DolzGrad1"/>
      <w:bookmarkEnd w:id="17"/>
      <w:r>
        <w:rPr>
          <w:rFonts w:ascii="Arial" w:hAnsi="Arial" w:cs="Arial"/>
          <w:color w:val="000080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со </w:t>
      </w:r>
      <w:bookmarkStart w:id="18" w:name="opis_edb1_dolz"/>
      <w:bookmarkEnd w:id="18"/>
      <w:r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19" w:name="edb1_dolz"/>
      <w:bookmarkStart w:id="20" w:name="embs_dolz"/>
      <w:bookmarkStart w:id="21" w:name="opis_sed1_dolz"/>
      <w:bookmarkEnd w:id="19"/>
      <w:bookmarkEnd w:id="20"/>
      <w:bookmarkEnd w:id="21"/>
      <w:r>
        <w:rPr>
          <w:rFonts w:ascii="Arial" w:hAnsi="Arial" w:cs="Arial"/>
          <w:color w:val="000080"/>
          <w:sz w:val="20"/>
          <w:szCs w:val="20"/>
          <w:lang w:val="ru-RU"/>
        </w:rPr>
        <w:t>живеалиште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2" w:name="adresa1_dolz"/>
      <w:bookmarkEnd w:id="22"/>
      <w:proofErr w:type="spellStart"/>
      <w:r>
        <w:rPr>
          <w:rFonts w:ascii="Arial" w:hAnsi="Arial" w:cs="Arial"/>
          <w:sz w:val="20"/>
          <w:szCs w:val="20"/>
        </w:rPr>
        <w:t>ул.Киро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Крстевски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Платник</w:t>
      </w:r>
      <w:proofErr w:type="spellEnd"/>
      <w:r>
        <w:rPr>
          <w:rFonts w:ascii="Arial" w:hAnsi="Arial" w:cs="Arial"/>
          <w:sz w:val="20"/>
          <w:szCs w:val="20"/>
        </w:rPr>
        <w:t xml:space="preserve"> бр.21, </w:t>
      </w:r>
      <w:bookmarkStart w:id="23" w:name="Dolznik2"/>
      <w:bookmarkEnd w:id="23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24" w:name="VredPredmet"/>
      <w:bookmarkEnd w:id="24"/>
      <w:r>
        <w:rPr>
          <w:rFonts w:ascii="Arial" w:hAnsi="Arial" w:cs="Arial"/>
          <w:color w:val="000080"/>
          <w:sz w:val="20"/>
          <w:szCs w:val="20"/>
        </w:rPr>
        <w:t>860.720,00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денари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5" w:name="DatumIzdava"/>
      <w:bookmarkEnd w:id="25"/>
      <w:r>
        <w:rPr>
          <w:rFonts w:ascii="Arial" w:hAnsi="Arial" w:cs="Arial"/>
          <w:sz w:val="20"/>
          <w:szCs w:val="20"/>
        </w:rPr>
        <w:t xml:space="preserve">03.09.2019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донесува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следниот</w:t>
      </w:r>
      <w:proofErr w:type="spellEnd"/>
      <w:r>
        <w:rPr>
          <w:rFonts w:ascii="Arial" w:hAnsi="Arial" w:cs="Arial"/>
          <w:sz w:val="20"/>
          <w:szCs w:val="20"/>
        </w:rPr>
        <w:t xml:space="preserve">:  </w:t>
      </w:r>
    </w:p>
    <w:p w:rsidR="00DA6583" w:rsidRDefault="00DA6583" w:rsidP="00DA65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DA6583" w:rsidRDefault="00DA6583" w:rsidP="00DA65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:rsidR="00DA6583" w:rsidRDefault="00DA6583" w:rsidP="00DA65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 УСНА ЈАВНА ПРОДАЖБА</w:t>
      </w:r>
    </w:p>
    <w:p w:rsidR="00DA6583" w:rsidRDefault="00DA6583" w:rsidP="00DA6583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80"/>
          <w:sz w:val="20"/>
          <w:szCs w:val="20"/>
        </w:rPr>
      </w:pPr>
      <w:r>
        <w:rPr>
          <w:rFonts w:ascii="Arial" w:hAnsi="Arial" w:cs="Arial"/>
          <w:bCs/>
          <w:color w:val="000080"/>
          <w:sz w:val="20"/>
          <w:szCs w:val="20"/>
        </w:rPr>
        <w:t>(</w:t>
      </w:r>
      <w:proofErr w:type="spellStart"/>
      <w:proofErr w:type="gramStart"/>
      <w:r>
        <w:rPr>
          <w:rFonts w:ascii="Arial" w:hAnsi="Arial" w:cs="Arial"/>
          <w:bCs/>
          <w:color w:val="000080"/>
          <w:sz w:val="20"/>
          <w:szCs w:val="20"/>
        </w:rPr>
        <w:t>врз</w:t>
      </w:r>
      <w:proofErr w:type="spellEnd"/>
      <w:proofErr w:type="gram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основа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на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членовите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179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став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(1), 181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став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(1) и 182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став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(1) од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Законот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>)</w:t>
      </w:r>
    </w:p>
    <w:p w:rsidR="00DA6583" w:rsidRDefault="00DA6583" w:rsidP="00DA65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A6583" w:rsidRDefault="00DA6583" w:rsidP="00DA65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A6583" w:rsidRDefault="00DA6583" w:rsidP="00DA65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ab/>
        <w:t xml:space="preserve">СЕ ОПРЕДЕЛУВА </w:t>
      </w:r>
      <w:proofErr w:type="spellStart"/>
      <w:r>
        <w:rPr>
          <w:rFonts w:ascii="Arial" w:hAnsi="Arial" w:cs="Arial"/>
          <w:sz w:val="20"/>
          <w:szCs w:val="20"/>
        </w:rPr>
        <w:t>продажба</w:t>
      </w:r>
      <w:proofErr w:type="spellEnd"/>
      <w:r>
        <w:rPr>
          <w:rFonts w:ascii="Arial" w:hAnsi="Arial" w:cs="Arial"/>
          <w:sz w:val="20"/>
          <w:szCs w:val="20"/>
        </w:rPr>
        <w:t xml:space="preserve"> со </w:t>
      </w:r>
      <w:proofErr w:type="spellStart"/>
      <w:r>
        <w:rPr>
          <w:rFonts w:ascii="Arial" w:hAnsi="Arial" w:cs="Arial"/>
          <w:sz w:val="20"/>
          <w:szCs w:val="20"/>
        </w:rPr>
        <w:t>усно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наддавање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2/4 (</w:t>
      </w:r>
      <w:proofErr w:type="spellStart"/>
      <w:r>
        <w:rPr>
          <w:rFonts w:ascii="Arial" w:hAnsi="Arial" w:cs="Arial"/>
          <w:b/>
          <w:sz w:val="20"/>
          <w:szCs w:val="20"/>
        </w:rPr>
        <w:t>две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четвртини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b/>
          <w:sz w:val="20"/>
          <w:szCs w:val="20"/>
        </w:rPr>
        <w:t>идеален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дел</w:t>
      </w:r>
      <w:proofErr w:type="spellEnd"/>
      <w:r>
        <w:rPr>
          <w:rFonts w:ascii="Arial" w:hAnsi="Arial" w:cs="Arial"/>
          <w:sz w:val="20"/>
          <w:szCs w:val="20"/>
        </w:rPr>
        <w:t xml:space="preserve"> од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bookmarkStart w:id="26" w:name="ODolz2"/>
      <w:bookmarkEnd w:id="26"/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означена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како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деловен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простор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ул.Скопска</w:t>
      </w:r>
      <w:proofErr w:type="spellEnd"/>
      <w:r>
        <w:rPr>
          <w:rFonts w:ascii="Arial" w:hAnsi="Arial" w:cs="Arial"/>
          <w:sz w:val="20"/>
          <w:szCs w:val="20"/>
        </w:rPr>
        <w:t xml:space="preserve"> бр.28 </w:t>
      </w:r>
      <w:proofErr w:type="spellStart"/>
      <w:r>
        <w:rPr>
          <w:rFonts w:ascii="Arial" w:hAnsi="Arial" w:cs="Arial"/>
          <w:sz w:val="20"/>
          <w:szCs w:val="20"/>
        </w:rPr>
        <w:t>запишана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имотен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лист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бр.41438 </w:t>
      </w:r>
      <w:proofErr w:type="spellStart"/>
      <w:r>
        <w:rPr>
          <w:rFonts w:ascii="Arial" w:hAnsi="Arial" w:cs="Arial"/>
          <w:b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КО </w:t>
      </w:r>
      <w:proofErr w:type="spellStart"/>
      <w:r>
        <w:rPr>
          <w:rFonts w:ascii="Arial" w:hAnsi="Arial" w:cs="Arial"/>
          <w:b/>
          <w:sz w:val="20"/>
          <w:szCs w:val="20"/>
        </w:rPr>
        <w:t>Центар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</w:t>
      </w:r>
      <w:proofErr w:type="spellEnd"/>
      <w:r>
        <w:rPr>
          <w:rFonts w:ascii="Arial" w:hAnsi="Arial" w:cs="Arial"/>
          <w:sz w:val="20"/>
          <w:szCs w:val="20"/>
        </w:rPr>
        <w:t xml:space="preserve"> АКН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РМ – ЦКН Скопје со </w:t>
      </w:r>
      <w:proofErr w:type="spellStart"/>
      <w:r>
        <w:rPr>
          <w:rFonts w:ascii="Arial" w:hAnsi="Arial" w:cs="Arial"/>
          <w:sz w:val="20"/>
          <w:szCs w:val="20"/>
        </w:rPr>
        <w:t>следните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ознаки</w:t>
      </w:r>
      <w:proofErr w:type="spellEnd"/>
      <w:r>
        <w:rPr>
          <w:rFonts w:ascii="Arial" w:hAnsi="Arial" w:cs="Arial"/>
          <w:sz w:val="20"/>
          <w:szCs w:val="20"/>
          <w:lang w:val="ru-RU"/>
        </w:rPr>
        <w:t>:</w:t>
      </w:r>
    </w:p>
    <w:p w:rsidR="00DA6583" w:rsidRDefault="00DA6583" w:rsidP="00DA65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- КП 11842, </w:t>
      </w:r>
      <w:proofErr w:type="spellStart"/>
      <w:r>
        <w:rPr>
          <w:rFonts w:ascii="Arial" w:hAnsi="Arial" w:cs="Arial"/>
          <w:sz w:val="20"/>
          <w:szCs w:val="20"/>
        </w:rPr>
        <w:t>дел</w:t>
      </w:r>
      <w:proofErr w:type="spellEnd"/>
      <w:r>
        <w:rPr>
          <w:rFonts w:ascii="Arial" w:hAnsi="Arial" w:cs="Arial"/>
          <w:sz w:val="20"/>
          <w:szCs w:val="20"/>
        </w:rPr>
        <w:t xml:space="preserve"> 1, </w:t>
      </w:r>
      <w:proofErr w:type="spellStart"/>
      <w:r>
        <w:rPr>
          <w:rFonts w:ascii="Arial" w:hAnsi="Arial" w:cs="Arial"/>
          <w:sz w:val="20"/>
          <w:szCs w:val="20"/>
        </w:rPr>
        <w:t>бр.на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</w:t>
      </w:r>
      <w:proofErr w:type="spellEnd"/>
      <w:r>
        <w:rPr>
          <w:rFonts w:ascii="Arial" w:hAnsi="Arial" w:cs="Arial"/>
          <w:sz w:val="20"/>
          <w:szCs w:val="20"/>
        </w:rPr>
        <w:t xml:space="preserve"> 1, </w:t>
      </w:r>
      <w:proofErr w:type="spellStart"/>
      <w:r>
        <w:rPr>
          <w:rFonts w:ascii="Arial" w:hAnsi="Arial" w:cs="Arial"/>
          <w:sz w:val="20"/>
          <w:szCs w:val="20"/>
        </w:rPr>
        <w:t>намена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</w:t>
      </w:r>
      <w:proofErr w:type="spellEnd"/>
      <w:r>
        <w:rPr>
          <w:rFonts w:ascii="Arial" w:hAnsi="Arial" w:cs="Arial"/>
          <w:sz w:val="20"/>
          <w:szCs w:val="20"/>
        </w:rPr>
        <w:t xml:space="preserve"> А1-1, </w:t>
      </w:r>
      <w:proofErr w:type="spellStart"/>
      <w:r>
        <w:rPr>
          <w:rFonts w:ascii="Arial" w:hAnsi="Arial" w:cs="Arial"/>
          <w:sz w:val="20"/>
          <w:szCs w:val="20"/>
        </w:rPr>
        <w:t>влез</w:t>
      </w:r>
      <w:proofErr w:type="spellEnd"/>
      <w:r>
        <w:rPr>
          <w:rFonts w:ascii="Arial" w:hAnsi="Arial" w:cs="Arial"/>
          <w:sz w:val="20"/>
          <w:szCs w:val="20"/>
        </w:rPr>
        <w:t xml:space="preserve"> 1, </w:t>
      </w:r>
      <w:proofErr w:type="spellStart"/>
      <w:r>
        <w:rPr>
          <w:rFonts w:ascii="Arial" w:hAnsi="Arial" w:cs="Arial"/>
          <w:sz w:val="20"/>
          <w:szCs w:val="20"/>
        </w:rPr>
        <w:t>кат</w:t>
      </w:r>
      <w:proofErr w:type="spellEnd"/>
      <w:r>
        <w:rPr>
          <w:rFonts w:ascii="Arial" w:hAnsi="Arial" w:cs="Arial"/>
          <w:sz w:val="20"/>
          <w:szCs w:val="20"/>
        </w:rPr>
        <w:t xml:space="preserve"> СУ, </w:t>
      </w: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10, </w:t>
      </w:r>
      <w:proofErr w:type="spellStart"/>
      <w:r>
        <w:rPr>
          <w:rFonts w:ascii="Arial" w:hAnsi="Arial" w:cs="Arial"/>
          <w:sz w:val="20"/>
          <w:szCs w:val="20"/>
        </w:rPr>
        <w:t>намена</w:t>
      </w:r>
      <w:proofErr w:type="spellEnd"/>
      <w:r>
        <w:rPr>
          <w:rFonts w:ascii="Arial" w:hAnsi="Arial" w:cs="Arial"/>
          <w:sz w:val="20"/>
          <w:szCs w:val="20"/>
        </w:rPr>
        <w:t xml:space="preserve"> ДП,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површина</w:t>
      </w:r>
      <w:proofErr w:type="spellEnd"/>
      <w:r>
        <w:rPr>
          <w:rFonts w:ascii="Arial" w:hAnsi="Arial" w:cs="Arial"/>
          <w:sz w:val="20"/>
          <w:szCs w:val="20"/>
        </w:rPr>
        <w:t xml:space="preserve"> од 94 м2, </w:t>
      </w:r>
      <w:proofErr w:type="spellStart"/>
      <w:r>
        <w:rPr>
          <w:rFonts w:ascii="Arial" w:hAnsi="Arial" w:cs="Arial"/>
          <w:sz w:val="20"/>
          <w:szCs w:val="20"/>
        </w:rPr>
        <w:t>сосопственоста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должникот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7" w:name="ODolz1"/>
      <w:bookmarkEnd w:id="27"/>
      <w:proofErr w:type="spellStart"/>
      <w:r>
        <w:rPr>
          <w:rFonts w:ascii="Arial" w:hAnsi="Arial" w:cs="Arial"/>
          <w:sz w:val="20"/>
          <w:szCs w:val="20"/>
        </w:rPr>
        <w:t>Љупчо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Палевски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дел</w:t>
      </w:r>
      <w:proofErr w:type="spellEnd"/>
      <w:r>
        <w:rPr>
          <w:rFonts w:ascii="Arial" w:hAnsi="Arial" w:cs="Arial"/>
          <w:sz w:val="20"/>
          <w:szCs w:val="20"/>
        </w:rPr>
        <w:t xml:space="preserve"> од 2/4 (</w:t>
      </w:r>
      <w:proofErr w:type="spellStart"/>
      <w:r>
        <w:rPr>
          <w:rFonts w:ascii="Arial" w:hAnsi="Arial" w:cs="Arial"/>
          <w:sz w:val="20"/>
          <w:szCs w:val="20"/>
        </w:rPr>
        <w:t>две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четвртини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идеален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дел</w:t>
      </w:r>
      <w:proofErr w:type="spellEnd"/>
      <w:r>
        <w:rPr>
          <w:rFonts w:ascii="Arial" w:hAnsi="Arial" w:cs="Arial"/>
          <w:sz w:val="20"/>
          <w:szCs w:val="20"/>
        </w:rPr>
        <w:t xml:space="preserve"> од </w:t>
      </w:r>
      <w:proofErr w:type="spellStart"/>
      <w:r>
        <w:rPr>
          <w:rFonts w:ascii="Arial" w:hAnsi="Arial" w:cs="Arial"/>
          <w:sz w:val="20"/>
          <w:szCs w:val="20"/>
        </w:rPr>
        <w:t>целата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</w:t>
      </w:r>
      <w:proofErr w:type="spellEnd"/>
      <w:r>
        <w:rPr>
          <w:rFonts w:ascii="Arial" w:hAnsi="Arial" w:cs="Arial"/>
          <w:sz w:val="20"/>
          <w:szCs w:val="20"/>
          <w:lang w:val="ru-RU"/>
        </w:rPr>
        <w:t>.</w:t>
      </w:r>
    </w:p>
    <w:p w:rsidR="00DA6583" w:rsidRDefault="00DA6583" w:rsidP="00DA6583">
      <w:pPr>
        <w:tabs>
          <w:tab w:val="left" w:pos="32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DA6583" w:rsidRDefault="00DA6583" w:rsidP="00DA658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Продажбата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одржи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25.09.2019 </w:t>
      </w:r>
      <w:proofErr w:type="spellStart"/>
      <w:r>
        <w:rPr>
          <w:rFonts w:ascii="Arial" w:hAnsi="Arial" w:cs="Arial"/>
          <w:b/>
          <w:sz w:val="20"/>
          <w:szCs w:val="20"/>
        </w:rPr>
        <w:t>година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во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11:00 </w:t>
      </w:r>
      <w:proofErr w:type="spellStart"/>
      <w:r>
        <w:rPr>
          <w:rFonts w:ascii="Arial" w:hAnsi="Arial" w:cs="Arial"/>
          <w:b/>
          <w:sz w:val="20"/>
          <w:szCs w:val="20"/>
        </w:rPr>
        <w:t>часот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просториите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Гордан</w:t>
      </w:r>
      <w:proofErr w:type="spellEnd"/>
      <w:r>
        <w:rPr>
          <w:rFonts w:ascii="Arial" w:hAnsi="Arial" w:cs="Arial"/>
          <w:sz w:val="20"/>
          <w:szCs w:val="20"/>
        </w:rPr>
        <w:t xml:space="preserve"> Станковиќ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Петар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Попарсов</w:t>
      </w:r>
      <w:proofErr w:type="spellEnd"/>
      <w:r>
        <w:rPr>
          <w:rFonts w:ascii="Arial" w:hAnsi="Arial" w:cs="Arial"/>
          <w:sz w:val="20"/>
          <w:szCs w:val="20"/>
        </w:rPr>
        <w:t xml:space="preserve"> бр.36А, </w:t>
      </w:r>
      <w:proofErr w:type="spellStart"/>
      <w:r>
        <w:rPr>
          <w:rFonts w:ascii="Arial" w:hAnsi="Arial" w:cs="Arial"/>
          <w:sz w:val="20"/>
          <w:szCs w:val="20"/>
        </w:rPr>
        <w:t>тел</w:t>
      </w:r>
      <w:proofErr w:type="spellEnd"/>
      <w:r>
        <w:rPr>
          <w:rFonts w:ascii="Arial" w:hAnsi="Arial" w:cs="Arial"/>
          <w:sz w:val="20"/>
          <w:szCs w:val="20"/>
        </w:rPr>
        <w:t xml:space="preserve"> 3239-631, 3216-909.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DA6583" w:rsidRDefault="00DA6583" w:rsidP="00DA658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DA6583" w:rsidRDefault="00DA6583" w:rsidP="00DA658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Почетната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утврдена</w:t>
      </w:r>
      <w:proofErr w:type="spellEnd"/>
      <w:r>
        <w:rPr>
          <w:rFonts w:ascii="Arial" w:hAnsi="Arial" w:cs="Arial"/>
          <w:sz w:val="20"/>
          <w:szCs w:val="20"/>
        </w:rPr>
        <w:t xml:space="preserve"> со </w:t>
      </w:r>
      <w:proofErr w:type="spellStart"/>
      <w:r>
        <w:rPr>
          <w:rFonts w:ascii="Arial" w:hAnsi="Arial" w:cs="Arial"/>
          <w:sz w:val="20"/>
          <w:szCs w:val="20"/>
        </w:rPr>
        <w:t>заклучок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И.бр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bookmarkStart w:id="28" w:name="IBroj"/>
      <w:bookmarkEnd w:id="28"/>
      <w:r>
        <w:rPr>
          <w:rFonts w:ascii="Arial" w:hAnsi="Arial" w:cs="Arial"/>
          <w:sz w:val="20"/>
          <w:szCs w:val="20"/>
        </w:rPr>
        <w:t xml:space="preserve">6519/2016 од 02.07.2019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,  </w:t>
      </w:r>
      <w:proofErr w:type="spellStart"/>
      <w:r>
        <w:rPr>
          <w:rFonts w:ascii="Arial" w:hAnsi="Arial" w:cs="Arial"/>
          <w:sz w:val="20"/>
          <w:szCs w:val="20"/>
        </w:rPr>
        <w:t>изнесува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2.313.708,00 </w:t>
      </w:r>
      <w:proofErr w:type="spellStart"/>
      <w:r>
        <w:rPr>
          <w:rFonts w:ascii="Arial" w:hAnsi="Arial" w:cs="Arial"/>
          <w:b/>
          <w:sz w:val="20"/>
          <w:szCs w:val="20"/>
        </w:rPr>
        <w:t>денари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може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продаде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првото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наддавање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A6583" w:rsidRDefault="00DA6583" w:rsidP="00DA658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DA6583" w:rsidRDefault="00DA6583" w:rsidP="00DA658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sz w:val="20"/>
          <w:szCs w:val="20"/>
        </w:rPr>
        <w:t>оптоварена</w:t>
      </w:r>
      <w:proofErr w:type="spellEnd"/>
      <w:r>
        <w:rPr>
          <w:rFonts w:ascii="Arial" w:hAnsi="Arial" w:cs="Arial"/>
          <w:sz w:val="20"/>
          <w:szCs w:val="20"/>
        </w:rPr>
        <w:t xml:space="preserve"> со </w:t>
      </w:r>
      <w:proofErr w:type="spellStart"/>
      <w:r>
        <w:rPr>
          <w:rFonts w:ascii="Arial" w:hAnsi="Arial" w:cs="Arial"/>
          <w:sz w:val="20"/>
          <w:szCs w:val="20"/>
        </w:rPr>
        <w:t>следните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товари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службености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залогата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реализира</w:t>
      </w:r>
      <w:proofErr w:type="gramStart"/>
      <w:r>
        <w:rPr>
          <w:rFonts w:ascii="Arial" w:hAnsi="Arial" w:cs="Arial"/>
          <w:sz w:val="20"/>
          <w:szCs w:val="20"/>
        </w:rPr>
        <w:t>;хипотека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заснована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корист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УЈП;прбелешка</w:t>
      </w:r>
      <w:proofErr w:type="spellEnd"/>
      <w:r>
        <w:rPr>
          <w:rFonts w:ascii="Arial" w:hAnsi="Arial" w:cs="Arial"/>
          <w:sz w:val="20"/>
          <w:szCs w:val="20"/>
        </w:rPr>
        <w:t xml:space="preserve"> од </w:t>
      </w:r>
      <w:proofErr w:type="spellStart"/>
      <w:r>
        <w:rPr>
          <w:rFonts w:ascii="Arial" w:hAnsi="Arial" w:cs="Arial"/>
          <w:sz w:val="20"/>
          <w:szCs w:val="20"/>
        </w:rPr>
        <w:t>извршител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Златко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Пејовски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прибелешка</w:t>
      </w:r>
      <w:proofErr w:type="spellEnd"/>
      <w:r>
        <w:rPr>
          <w:rFonts w:ascii="Arial" w:hAnsi="Arial" w:cs="Arial"/>
          <w:sz w:val="20"/>
          <w:szCs w:val="20"/>
        </w:rPr>
        <w:t xml:space="preserve"> од </w:t>
      </w:r>
      <w:proofErr w:type="spellStart"/>
      <w:r>
        <w:rPr>
          <w:rFonts w:ascii="Arial" w:hAnsi="Arial" w:cs="Arial"/>
          <w:sz w:val="20"/>
          <w:szCs w:val="20"/>
        </w:rPr>
        <w:t>извршител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Андреја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Буневски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прибелешка</w:t>
      </w:r>
      <w:proofErr w:type="spellEnd"/>
      <w:r>
        <w:rPr>
          <w:rFonts w:ascii="Arial" w:hAnsi="Arial" w:cs="Arial"/>
          <w:sz w:val="20"/>
          <w:szCs w:val="20"/>
        </w:rPr>
        <w:t xml:space="preserve"> од </w:t>
      </w:r>
      <w:proofErr w:type="spellStart"/>
      <w:r>
        <w:rPr>
          <w:rFonts w:ascii="Arial" w:hAnsi="Arial" w:cs="Arial"/>
          <w:sz w:val="20"/>
          <w:szCs w:val="20"/>
        </w:rPr>
        <w:t>извршител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Славица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Ацовска;Пресуда</w:t>
      </w:r>
      <w:proofErr w:type="spellEnd"/>
      <w:r>
        <w:rPr>
          <w:rFonts w:ascii="Arial" w:hAnsi="Arial" w:cs="Arial"/>
          <w:sz w:val="20"/>
          <w:szCs w:val="20"/>
        </w:rPr>
        <w:t xml:space="preserve"> П.бр.1548/01 од 24.01.06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Основен суд Скопје 2 Скопје.</w:t>
      </w:r>
    </w:p>
    <w:p w:rsidR="00DA6583" w:rsidRDefault="00DA6583" w:rsidP="00DA658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DA6583" w:rsidRDefault="00DA6583" w:rsidP="00DA658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Должникот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како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сопственик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домува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продадената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семејна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станбена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задржува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правото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домува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тука</w:t>
      </w:r>
      <w:proofErr w:type="spellEnd"/>
      <w:r>
        <w:rPr>
          <w:rFonts w:ascii="Arial" w:hAnsi="Arial" w:cs="Arial"/>
          <w:sz w:val="20"/>
          <w:szCs w:val="20"/>
        </w:rPr>
        <w:t xml:space="preserve"> и е </w:t>
      </w:r>
      <w:proofErr w:type="spellStart"/>
      <w:r>
        <w:rPr>
          <w:rFonts w:ascii="Arial" w:hAnsi="Arial" w:cs="Arial"/>
          <w:sz w:val="20"/>
          <w:szCs w:val="20"/>
        </w:rPr>
        <w:t>должен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односно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испразни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рок</w:t>
      </w:r>
      <w:proofErr w:type="spellEnd"/>
      <w:r>
        <w:rPr>
          <w:rFonts w:ascii="Arial" w:hAnsi="Arial" w:cs="Arial"/>
          <w:sz w:val="20"/>
          <w:szCs w:val="20"/>
        </w:rPr>
        <w:t xml:space="preserve"> од 30 </w:t>
      </w:r>
      <w:proofErr w:type="spellStart"/>
      <w:r>
        <w:rPr>
          <w:rFonts w:ascii="Arial" w:hAnsi="Arial" w:cs="Arial"/>
          <w:sz w:val="20"/>
          <w:szCs w:val="20"/>
        </w:rPr>
        <w:t>дена</w:t>
      </w:r>
      <w:proofErr w:type="spellEnd"/>
      <w:r>
        <w:rPr>
          <w:rFonts w:ascii="Arial" w:hAnsi="Arial" w:cs="Arial"/>
          <w:sz w:val="20"/>
          <w:szCs w:val="20"/>
        </w:rPr>
        <w:t xml:space="preserve"> од </w:t>
      </w:r>
      <w:proofErr w:type="spellStart"/>
      <w:r>
        <w:rPr>
          <w:rFonts w:ascii="Arial" w:hAnsi="Arial" w:cs="Arial"/>
          <w:sz w:val="20"/>
          <w:szCs w:val="20"/>
        </w:rPr>
        <w:t>денот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доставување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Заклучокот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предавање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владение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, а </w:t>
      </w:r>
      <w:proofErr w:type="spellStart"/>
      <w:r>
        <w:rPr>
          <w:rFonts w:ascii="Arial" w:hAnsi="Arial" w:cs="Arial"/>
          <w:sz w:val="20"/>
          <w:szCs w:val="20"/>
        </w:rPr>
        <w:t>ако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стори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предлог</w:t>
      </w:r>
      <w:proofErr w:type="spellEnd"/>
      <w:r>
        <w:rPr>
          <w:rFonts w:ascii="Arial" w:hAnsi="Arial" w:cs="Arial"/>
          <w:sz w:val="20"/>
          <w:szCs w:val="20"/>
        </w:rPr>
        <w:t xml:space="preserve"> од </w:t>
      </w:r>
      <w:proofErr w:type="spellStart"/>
      <w:r>
        <w:rPr>
          <w:rFonts w:ascii="Arial" w:hAnsi="Arial" w:cs="Arial"/>
          <w:sz w:val="20"/>
          <w:szCs w:val="20"/>
        </w:rPr>
        <w:t>купувачот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присилно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испразнувањето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односно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станот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DA6583" w:rsidRDefault="00DA6583" w:rsidP="00DA65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583" w:rsidRDefault="00DA6583" w:rsidP="00DA65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наддавање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можат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учествуваат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само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лица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претходно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положиле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гаранција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изнесува</w:t>
      </w:r>
      <w:proofErr w:type="spellEnd"/>
      <w:r>
        <w:rPr>
          <w:rFonts w:ascii="Arial" w:hAnsi="Arial" w:cs="Arial"/>
          <w:sz w:val="20"/>
          <w:szCs w:val="20"/>
        </w:rPr>
        <w:t xml:space="preserve"> 1/10(</w:t>
      </w:r>
      <w:proofErr w:type="spellStart"/>
      <w:r>
        <w:rPr>
          <w:rFonts w:ascii="Arial" w:hAnsi="Arial" w:cs="Arial"/>
          <w:sz w:val="20"/>
          <w:szCs w:val="20"/>
        </w:rPr>
        <w:t>една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десеттина</w:t>
      </w:r>
      <w:proofErr w:type="spellEnd"/>
      <w:r>
        <w:rPr>
          <w:rFonts w:ascii="Arial" w:hAnsi="Arial" w:cs="Arial"/>
          <w:sz w:val="20"/>
          <w:szCs w:val="20"/>
        </w:rPr>
        <w:t xml:space="preserve">) од </w:t>
      </w:r>
      <w:proofErr w:type="spellStart"/>
      <w:r>
        <w:rPr>
          <w:rFonts w:ascii="Arial" w:hAnsi="Arial" w:cs="Arial"/>
          <w:sz w:val="20"/>
          <w:szCs w:val="20"/>
        </w:rPr>
        <w:t>утврдената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Уплатата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паричните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средства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име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гаранција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врши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сметката</w:t>
      </w:r>
      <w:proofErr w:type="spellEnd"/>
      <w:r>
        <w:rPr>
          <w:rFonts w:ascii="Arial" w:hAnsi="Arial" w:cs="Arial"/>
          <w:sz w:val="20"/>
          <w:szCs w:val="20"/>
        </w:rPr>
        <w:t xml:space="preserve"> од </w:t>
      </w:r>
      <w:proofErr w:type="spell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со бр.530-0109006485-22 </w:t>
      </w:r>
      <w:proofErr w:type="spellStart"/>
      <w:r>
        <w:rPr>
          <w:rFonts w:ascii="Arial" w:hAnsi="Arial" w:cs="Arial"/>
          <w:sz w:val="20"/>
          <w:szCs w:val="20"/>
        </w:rPr>
        <w:t>која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води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кај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Охридска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sz w:val="20"/>
          <w:szCs w:val="20"/>
        </w:rPr>
        <w:t>Охрид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даночен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5030006240628, </w:t>
      </w:r>
      <w:proofErr w:type="spellStart"/>
      <w:r>
        <w:rPr>
          <w:rFonts w:ascii="Arial" w:hAnsi="Arial" w:cs="Arial"/>
          <w:sz w:val="20"/>
          <w:szCs w:val="20"/>
        </w:rPr>
        <w:t>најдоцна</w:t>
      </w:r>
      <w:proofErr w:type="spellEnd"/>
      <w:r>
        <w:rPr>
          <w:rFonts w:ascii="Arial" w:hAnsi="Arial" w:cs="Arial"/>
          <w:sz w:val="20"/>
          <w:szCs w:val="20"/>
        </w:rPr>
        <w:t xml:space="preserve"> 1 (</w:t>
      </w:r>
      <w:proofErr w:type="spellStart"/>
      <w:r>
        <w:rPr>
          <w:rFonts w:ascii="Arial" w:hAnsi="Arial" w:cs="Arial"/>
          <w:sz w:val="20"/>
          <w:szCs w:val="20"/>
        </w:rPr>
        <w:t>еден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ден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продажбата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DA6583" w:rsidRDefault="00DA6583" w:rsidP="00DA65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583" w:rsidRDefault="00DA6583" w:rsidP="00DA658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Уплатата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гаранцијата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докажува</w:t>
      </w:r>
      <w:proofErr w:type="spellEnd"/>
      <w:r>
        <w:rPr>
          <w:rFonts w:ascii="Arial" w:hAnsi="Arial" w:cs="Arial"/>
          <w:sz w:val="20"/>
          <w:szCs w:val="20"/>
        </w:rPr>
        <w:t xml:space="preserve"> со </w:t>
      </w:r>
      <w:proofErr w:type="spellStart"/>
      <w:r>
        <w:rPr>
          <w:rFonts w:ascii="Arial" w:hAnsi="Arial" w:cs="Arial"/>
          <w:sz w:val="20"/>
          <w:szCs w:val="20"/>
        </w:rPr>
        <w:t>увид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посебната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сметка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од </w:t>
      </w:r>
      <w:proofErr w:type="spellStart"/>
      <w:r>
        <w:rPr>
          <w:rFonts w:ascii="Arial" w:hAnsi="Arial" w:cs="Arial"/>
          <w:sz w:val="20"/>
          <w:szCs w:val="20"/>
        </w:rPr>
        <w:t>датум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одржување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продажбата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DA6583" w:rsidRDefault="00DA6583" w:rsidP="00DA65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583" w:rsidRDefault="00DA6583" w:rsidP="00DA65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Даночните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обврски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паѓаат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товар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купувачот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DA6583" w:rsidRDefault="00DA6583" w:rsidP="00DA65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583" w:rsidRDefault="00DA6583" w:rsidP="00DA65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понудувачите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</w:t>
      </w:r>
      <w:proofErr w:type="spellEnd"/>
      <w:r>
        <w:rPr>
          <w:rFonts w:ascii="Arial" w:hAnsi="Arial" w:cs="Arial"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sz w:val="20"/>
          <w:szCs w:val="20"/>
        </w:rPr>
        <w:t>прифатена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гаранцијата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враќа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веднаш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заклучувањето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наддавање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DA6583" w:rsidRDefault="00DA6583" w:rsidP="00DA65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583" w:rsidRDefault="00DA6583" w:rsidP="00DA658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Најповолниот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понудувач-купувач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sz w:val="20"/>
          <w:szCs w:val="20"/>
        </w:rPr>
        <w:t>должен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положи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вкупната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рок</w:t>
      </w:r>
      <w:proofErr w:type="spellEnd"/>
      <w:r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sz w:val="20"/>
          <w:szCs w:val="20"/>
          <w:lang w:val="ru-RU"/>
        </w:rPr>
        <w:t xml:space="preserve">15 </w:t>
      </w:r>
      <w:proofErr w:type="spellStart"/>
      <w:r>
        <w:rPr>
          <w:rFonts w:ascii="Arial" w:hAnsi="Arial" w:cs="Arial"/>
          <w:sz w:val="20"/>
          <w:szCs w:val="20"/>
        </w:rPr>
        <w:t>дена</w:t>
      </w:r>
      <w:proofErr w:type="spellEnd"/>
      <w:r>
        <w:rPr>
          <w:rFonts w:ascii="Arial" w:hAnsi="Arial" w:cs="Arial"/>
          <w:sz w:val="20"/>
          <w:szCs w:val="20"/>
        </w:rPr>
        <w:t xml:space="preserve"> од </w:t>
      </w:r>
      <w:proofErr w:type="spellStart"/>
      <w:r>
        <w:rPr>
          <w:rFonts w:ascii="Arial" w:hAnsi="Arial" w:cs="Arial"/>
          <w:sz w:val="20"/>
          <w:szCs w:val="20"/>
        </w:rPr>
        <w:t>денот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спротивно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определи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</w:t>
      </w:r>
      <w:proofErr w:type="spellEnd"/>
      <w:r>
        <w:rPr>
          <w:rFonts w:ascii="Arial" w:hAnsi="Arial" w:cs="Arial"/>
          <w:sz w:val="20"/>
          <w:szCs w:val="20"/>
        </w:rPr>
        <w:t xml:space="preserve">, а </w:t>
      </w:r>
      <w:proofErr w:type="spellStart"/>
      <w:r>
        <w:rPr>
          <w:rFonts w:ascii="Arial" w:hAnsi="Arial" w:cs="Arial"/>
          <w:sz w:val="20"/>
          <w:szCs w:val="20"/>
        </w:rPr>
        <w:t>средствата</w:t>
      </w:r>
      <w:proofErr w:type="spellEnd"/>
      <w:r>
        <w:rPr>
          <w:rFonts w:ascii="Arial" w:hAnsi="Arial" w:cs="Arial"/>
          <w:sz w:val="20"/>
          <w:szCs w:val="20"/>
        </w:rPr>
        <w:t xml:space="preserve"> од </w:t>
      </w:r>
      <w:proofErr w:type="spellStart"/>
      <w:r>
        <w:rPr>
          <w:rFonts w:ascii="Arial" w:hAnsi="Arial" w:cs="Arial"/>
          <w:sz w:val="20"/>
          <w:szCs w:val="20"/>
        </w:rPr>
        <w:t>положената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гаранција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сметаат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наплатени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средства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извршувањето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A6583" w:rsidRDefault="00DA6583" w:rsidP="00DA65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583" w:rsidRDefault="00DA6583" w:rsidP="00DA658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Овој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заклучок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следните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средства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информирање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– дневен весник Нова Македонија и електронски на веб страницата на Комората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DA6583" w:rsidRDefault="00DA6583" w:rsidP="00DA65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583" w:rsidRDefault="00DA6583" w:rsidP="00DA658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Заклучокот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достави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странките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заложните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доверители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до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учесниците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постапката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до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лицата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имаат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запишано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законско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право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првенство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купување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до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надлежниот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орган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управата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9D2094" w:rsidRPr="00DA6583" w:rsidRDefault="004F7B17" w:rsidP="009D2094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val="mk-MK"/>
        </w:rPr>
      </w:pPr>
      <w:r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</w:p>
    <w:p w:rsidR="00B00618" w:rsidRPr="00DA6583" w:rsidRDefault="00B00618" w:rsidP="009D2094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val="mk-MK"/>
        </w:rPr>
      </w:pPr>
      <w:r w:rsidRPr="00DA6583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Pr="00DA6583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Pr="00DA6583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Pr="00DA6583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Pr="00DA6583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Pr="00DA6583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Pr="00DA6583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Pr="00DA6583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Pr="00DA6583">
        <w:rPr>
          <w:rFonts w:eastAsiaTheme="minorHAnsi"/>
          <w:bCs/>
          <w:color w:val="000080"/>
          <w:sz w:val="22"/>
          <w:szCs w:val="22"/>
          <w:lang w:val="mk-MK"/>
        </w:rPr>
        <w:tab/>
      </w:r>
    </w:p>
    <w:p w:rsidR="009D2094" w:rsidRPr="00DA6583" w:rsidRDefault="00B00618" w:rsidP="009D2094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2"/>
          <w:szCs w:val="22"/>
          <w:lang w:val="mk-MK"/>
        </w:rPr>
      </w:pPr>
      <w:r w:rsidRPr="00DA6583">
        <w:rPr>
          <w:rFonts w:ascii="Arial" w:eastAsiaTheme="minorHAnsi" w:hAnsi="Arial" w:cs="Arial"/>
          <w:bCs/>
          <w:sz w:val="22"/>
          <w:szCs w:val="22"/>
          <w:lang w:val="mk-MK"/>
        </w:rPr>
        <w:tab/>
      </w:r>
      <w:r w:rsidRPr="00DA6583">
        <w:rPr>
          <w:rFonts w:ascii="Arial" w:eastAsiaTheme="minorHAnsi" w:hAnsi="Arial" w:cs="Arial"/>
          <w:bCs/>
          <w:sz w:val="22"/>
          <w:szCs w:val="22"/>
          <w:lang w:val="mk-MK"/>
        </w:rPr>
        <w:tab/>
      </w:r>
      <w:r w:rsidRPr="00DA6583">
        <w:rPr>
          <w:rFonts w:ascii="Arial" w:eastAsiaTheme="minorHAnsi" w:hAnsi="Arial" w:cs="Arial"/>
          <w:bCs/>
          <w:sz w:val="22"/>
          <w:szCs w:val="22"/>
          <w:lang w:val="mk-MK"/>
        </w:rPr>
        <w:tab/>
      </w:r>
      <w:r w:rsidRPr="00DA6583">
        <w:rPr>
          <w:rFonts w:ascii="Arial" w:eastAsiaTheme="minorHAnsi" w:hAnsi="Arial" w:cs="Arial"/>
          <w:bCs/>
          <w:sz w:val="22"/>
          <w:szCs w:val="22"/>
          <w:lang w:val="mk-MK"/>
        </w:rPr>
        <w:tab/>
      </w:r>
      <w:r w:rsidR="00DA6583" w:rsidRPr="00DA6583">
        <w:rPr>
          <w:rFonts w:ascii="Arial" w:eastAsiaTheme="minorHAnsi" w:hAnsi="Arial" w:cs="Arial"/>
          <w:bCs/>
          <w:sz w:val="22"/>
          <w:szCs w:val="22"/>
          <w:lang w:val="mk-MK"/>
        </w:rPr>
        <w:tab/>
      </w:r>
      <w:r w:rsidR="00DA6583" w:rsidRPr="00DA6583">
        <w:rPr>
          <w:rFonts w:ascii="Arial" w:eastAsiaTheme="minorHAnsi" w:hAnsi="Arial" w:cs="Arial"/>
          <w:bCs/>
          <w:sz w:val="22"/>
          <w:szCs w:val="22"/>
          <w:lang w:val="mk-MK"/>
        </w:rPr>
        <w:tab/>
      </w:r>
      <w:r w:rsidR="00DA6583" w:rsidRPr="00DA6583">
        <w:rPr>
          <w:rFonts w:ascii="Arial" w:eastAsiaTheme="minorHAnsi" w:hAnsi="Arial" w:cs="Arial"/>
          <w:bCs/>
          <w:sz w:val="22"/>
          <w:szCs w:val="22"/>
          <w:lang w:val="mk-MK"/>
        </w:rPr>
        <w:tab/>
      </w:r>
      <w:r w:rsidR="00DA6583" w:rsidRPr="00DA6583">
        <w:rPr>
          <w:rFonts w:ascii="Arial" w:eastAsiaTheme="minorHAnsi" w:hAnsi="Arial" w:cs="Arial"/>
          <w:bCs/>
          <w:sz w:val="22"/>
          <w:szCs w:val="22"/>
          <w:lang w:val="mk-MK"/>
        </w:rPr>
        <w:tab/>
      </w:r>
      <w:r w:rsidR="00DA6583" w:rsidRPr="00DA6583">
        <w:rPr>
          <w:rFonts w:ascii="Arial" w:eastAsiaTheme="minorHAnsi" w:hAnsi="Arial" w:cs="Arial"/>
          <w:bCs/>
          <w:sz w:val="22"/>
          <w:szCs w:val="22"/>
          <w:lang w:val="mk-MK"/>
        </w:rPr>
        <w:tab/>
        <w:t>ИЗВРШИТЕЛ</w:t>
      </w:r>
    </w:p>
    <w:p w:rsidR="00DA6583" w:rsidRPr="00DA6583" w:rsidRDefault="00DA6583" w:rsidP="009D2094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2"/>
          <w:szCs w:val="22"/>
          <w:lang w:val="mk-MK"/>
        </w:rPr>
      </w:pPr>
      <w:r w:rsidRPr="00DA6583">
        <w:rPr>
          <w:rFonts w:ascii="Arial" w:eastAsiaTheme="minorHAnsi" w:hAnsi="Arial" w:cs="Arial"/>
          <w:bCs/>
          <w:sz w:val="22"/>
          <w:szCs w:val="22"/>
          <w:lang w:val="mk-MK"/>
        </w:rPr>
        <w:tab/>
      </w:r>
      <w:r w:rsidRPr="00DA6583">
        <w:rPr>
          <w:rFonts w:ascii="Arial" w:eastAsiaTheme="minorHAnsi" w:hAnsi="Arial" w:cs="Arial"/>
          <w:bCs/>
          <w:sz w:val="22"/>
          <w:szCs w:val="22"/>
          <w:lang w:val="mk-MK"/>
        </w:rPr>
        <w:tab/>
      </w:r>
      <w:r w:rsidRPr="00DA6583">
        <w:rPr>
          <w:rFonts w:ascii="Arial" w:eastAsiaTheme="minorHAnsi" w:hAnsi="Arial" w:cs="Arial"/>
          <w:bCs/>
          <w:sz w:val="22"/>
          <w:szCs w:val="22"/>
          <w:lang w:val="mk-MK"/>
        </w:rPr>
        <w:tab/>
      </w:r>
      <w:r w:rsidRPr="00DA6583">
        <w:rPr>
          <w:rFonts w:ascii="Arial" w:eastAsiaTheme="minorHAnsi" w:hAnsi="Arial" w:cs="Arial"/>
          <w:bCs/>
          <w:sz w:val="22"/>
          <w:szCs w:val="22"/>
          <w:lang w:val="mk-MK"/>
        </w:rPr>
        <w:tab/>
      </w:r>
      <w:r w:rsidRPr="00DA6583">
        <w:rPr>
          <w:rFonts w:ascii="Arial" w:eastAsiaTheme="minorHAnsi" w:hAnsi="Arial" w:cs="Arial"/>
          <w:bCs/>
          <w:sz w:val="22"/>
          <w:szCs w:val="22"/>
          <w:lang w:val="mk-MK"/>
        </w:rPr>
        <w:tab/>
      </w:r>
      <w:r w:rsidRPr="00DA6583">
        <w:rPr>
          <w:rFonts w:ascii="Arial" w:eastAsiaTheme="minorHAnsi" w:hAnsi="Arial" w:cs="Arial"/>
          <w:bCs/>
          <w:sz w:val="22"/>
          <w:szCs w:val="22"/>
          <w:lang w:val="mk-MK"/>
        </w:rPr>
        <w:tab/>
      </w:r>
      <w:r w:rsidRPr="00DA6583">
        <w:rPr>
          <w:rFonts w:ascii="Arial" w:eastAsiaTheme="minorHAnsi" w:hAnsi="Arial" w:cs="Arial"/>
          <w:bCs/>
          <w:sz w:val="22"/>
          <w:szCs w:val="22"/>
          <w:lang w:val="mk-MK"/>
        </w:rPr>
        <w:tab/>
      </w:r>
      <w:r w:rsidRPr="00DA6583">
        <w:rPr>
          <w:rFonts w:ascii="Arial" w:eastAsiaTheme="minorHAnsi" w:hAnsi="Arial" w:cs="Arial"/>
          <w:bCs/>
          <w:sz w:val="22"/>
          <w:szCs w:val="22"/>
          <w:lang w:val="mk-MK"/>
        </w:rPr>
        <w:tab/>
      </w:r>
      <w:r w:rsidRPr="00DA6583">
        <w:rPr>
          <w:rFonts w:ascii="Arial" w:eastAsiaTheme="minorHAnsi" w:hAnsi="Arial" w:cs="Arial"/>
          <w:bCs/>
          <w:sz w:val="22"/>
          <w:szCs w:val="22"/>
          <w:lang w:val="mk-MK"/>
        </w:rPr>
        <w:tab/>
        <w:t>Гордан Станковиќ</w:t>
      </w:r>
    </w:p>
    <w:p w:rsidR="009D2094" w:rsidRPr="00DA6583" w:rsidRDefault="009D2094" w:rsidP="009D2094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80"/>
          <w:sz w:val="20"/>
          <w:szCs w:val="20"/>
          <w:lang w:val="mk-MK"/>
        </w:rPr>
      </w:pPr>
    </w:p>
    <w:p w:rsidR="009D2094" w:rsidRPr="00DA6583" w:rsidRDefault="009D2094" w:rsidP="009D2094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80"/>
          <w:sz w:val="20"/>
          <w:szCs w:val="20"/>
          <w:lang w:val="mk-MK"/>
        </w:rPr>
      </w:pPr>
    </w:p>
    <w:p w:rsidR="00B77EFD" w:rsidRPr="00DA6583" w:rsidRDefault="00B77EFD" w:rsidP="00127830">
      <w:pPr>
        <w:autoSpaceDE w:val="0"/>
        <w:autoSpaceDN w:val="0"/>
        <w:adjustRightInd w:val="0"/>
        <w:ind w:right="16"/>
        <w:rPr>
          <w:sz w:val="22"/>
          <w:szCs w:val="22"/>
          <w:lang w:val="mk-MK"/>
        </w:rPr>
      </w:pPr>
    </w:p>
    <w:p w:rsidR="00B77EFD" w:rsidRPr="00127830" w:rsidRDefault="00B77EFD" w:rsidP="00127830">
      <w:pPr>
        <w:autoSpaceDE w:val="0"/>
        <w:autoSpaceDN w:val="0"/>
        <w:adjustRightInd w:val="0"/>
        <w:ind w:right="16"/>
        <w:rPr>
          <w:sz w:val="22"/>
          <w:szCs w:val="22"/>
          <w:lang w:val="mk-MK"/>
        </w:rPr>
      </w:pPr>
    </w:p>
    <w:sectPr w:rsidR="00B77EFD" w:rsidRPr="00127830" w:rsidSect="00DA65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6BF" w:rsidRDefault="00B676BF" w:rsidP="003B7254">
      <w:r>
        <w:separator/>
      </w:r>
    </w:p>
  </w:endnote>
  <w:endnote w:type="continuationSeparator" w:id="0">
    <w:p w:rsidR="00B676BF" w:rsidRDefault="00B676BF" w:rsidP="003B7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6BF" w:rsidRDefault="00B676BF" w:rsidP="003B7254">
      <w:r>
        <w:separator/>
      </w:r>
    </w:p>
  </w:footnote>
  <w:footnote w:type="continuationSeparator" w:id="0">
    <w:p w:rsidR="00B676BF" w:rsidRDefault="00B676BF" w:rsidP="003B72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A2"/>
    <w:rsid w:val="00127830"/>
    <w:rsid w:val="00211EE1"/>
    <w:rsid w:val="00217080"/>
    <w:rsid w:val="002331DC"/>
    <w:rsid w:val="00277616"/>
    <w:rsid w:val="002F1138"/>
    <w:rsid w:val="00347830"/>
    <w:rsid w:val="00367AFF"/>
    <w:rsid w:val="00375225"/>
    <w:rsid w:val="003B7254"/>
    <w:rsid w:val="003F1180"/>
    <w:rsid w:val="00445A19"/>
    <w:rsid w:val="00460F01"/>
    <w:rsid w:val="00467D8E"/>
    <w:rsid w:val="004F7B17"/>
    <w:rsid w:val="00541CEB"/>
    <w:rsid w:val="00725138"/>
    <w:rsid w:val="00735B73"/>
    <w:rsid w:val="008A5E1D"/>
    <w:rsid w:val="00926B79"/>
    <w:rsid w:val="009710B0"/>
    <w:rsid w:val="009A2E65"/>
    <w:rsid w:val="009C0C39"/>
    <w:rsid w:val="009C3CB1"/>
    <w:rsid w:val="009D2094"/>
    <w:rsid w:val="009D4012"/>
    <w:rsid w:val="00A13F54"/>
    <w:rsid w:val="00B00618"/>
    <w:rsid w:val="00B464EB"/>
    <w:rsid w:val="00B676BF"/>
    <w:rsid w:val="00B77EFD"/>
    <w:rsid w:val="00B95D82"/>
    <w:rsid w:val="00BD35F1"/>
    <w:rsid w:val="00C270EB"/>
    <w:rsid w:val="00C86A48"/>
    <w:rsid w:val="00CD06E3"/>
    <w:rsid w:val="00D00EDB"/>
    <w:rsid w:val="00D05E17"/>
    <w:rsid w:val="00D10CA2"/>
    <w:rsid w:val="00D232EA"/>
    <w:rsid w:val="00D34CF8"/>
    <w:rsid w:val="00DA6583"/>
    <w:rsid w:val="00DB0CA8"/>
    <w:rsid w:val="00DB1AAB"/>
    <w:rsid w:val="00DC0240"/>
    <w:rsid w:val="00EC6CFF"/>
    <w:rsid w:val="00EE3EB6"/>
    <w:rsid w:val="00EE50DC"/>
    <w:rsid w:val="00F32CF9"/>
    <w:rsid w:val="00F3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tangChe" w:eastAsiaTheme="minorHAnsi" w:hAnsi="BatangChe" w:cs="Times New Roman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CA2"/>
    <w:pPr>
      <w:spacing w:after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A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7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25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B7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25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75225"/>
    <w:pPr>
      <w:spacing w:after="0"/>
    </w:pPr>
    <w:rPr>
      <w:rFonts w:ascii="Calibri" w:eastAsia="Calibri" w:hAnsi="Calibri"/>
      <w:sz w:val="20"/>
      <w:szCs w:val="20"/>
      <w:lang w:val="mk-MK"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2019-09-03T16:11:00Z</dcterms:created>
  <dcterms:modified xsi:type="dcterms:W3CDTF">2019-09-03T16:11:00Z</dcterms:modified>
</cp:coreProperties>
</file>