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8A7103" w:rsidRPr="00E80A1C" w:rsidTr="005C493E">
        <w:tc>
          <w:tcPr>
            <w:tcW w:w="6008" w:type="dxa"/>
            <w:hideMark/>
          </w:tcPr>
          <w:p w:rsidR="008A7103" w:rsidRPr="00E80A1C" w:rsidRDefault="008A7103" w:rsidP="008A71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E80A1C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8A7103" w:rsidRPr="00E80A1C" w:rsidRDefault="008A7103" w:rsidP="008A7103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8A7103" w:rsidRPr="00E80A1C" w:rsidRDefault="008A7103" w:rsidP="008A7103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8A7103" w:rsidRPr="00E80A1C" w:rsidRDefault="008A7103" w:rsidP="008A7103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A7103" w:rsidRPr="00E80A1C" w:rsidTr="008A7103">
        <w:trPr>
          <w:trHeight w:val="252"/>
        </w:trPr>
        <w:tc>
          <w:tcPr>
            <w:tcW w:w="6008" w:type="dxa"/>
            <w:hideMark/>
          </w:tcPr>
          <w:p w:rsidR="008A7103" w:rsidRPr="00E80A1C" w:rsidRDefault="008A7103" w:rsidP="008A71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E80A1C">
              <w:rPr>
                <w:rFonts w:ascii="Arial" w:hAnsi="Arial" w:cs="Arial"/>
                <w:b/>
                <w:sz w:val="20"/>
                <w:szCs w:val="20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8A7103" w:rsidRPr="00E80A1C" w:rsidRDefault="008A7103" w:rsidP="008A7103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8A7103" w:rsidRPr="00E80A1C" w:rsidRDefault="008A7103" w:rsidP="008A7103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8A7103" w:rsidRPr="00E80A1C" w:rsidRDefault="008A7103" w:rsidP="008A7103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A7103" w:rsidRPr="00E80A1C" w:rsidTr="005C493E">
        <w:tc>
          <w:tcPr>
            <w:tcW w:w="6008" w:type="dxa"/>
            <w:hideMark/>
          </w:tcPr>
          <w:p w:rsidR="008A7103" w:rsidRPr="00E80A1C" w:rsidRDefault="008A7103" w:rsidP="008A71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E80A1C">
              <w:rPr>
                <w:rFonts w:ascii="Arial" w:hAnsi="Arial" w:cs="Arial"/>
                <w:b/>
                <w:sz w:val="20"/>
                <w:szCs w:val="20"/>
                <w:lang w:val="ru-RU"/>
              </w:rPr>
              <w:t>Чедомир Личковски</w:t>
            </w:r>
          </w:p>
        </w:tc>
        <w:tc>
          <w:tcPr>
            <w:tcW w:w="549" w:type="dxa"/>
          </w:tcPr>
          <w:p w:rsidR="008A7103" w:rsidRPr="00E80A1C" w:rsidRDefault="008A7103" w:rsidP="008A7103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8A7103" w:rsidRPr="00E80A1C" w:rsidRDefault="008A7103" w:rsidP="008A7103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8A7103" w:rsidRPr="00E80A1C" w:rsidRDefault="008A7103" w:rsidP="008A7103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A7103" w:rsidRPr="00E80A1C" w:rsidTr="005C493E">
        <w:tc>
          <w:tcPr>
            <w:tcW w:w="6008" w:type="dxa"/>
            <w:hideMark/>
          </w:tcPr>
          <w:p w:rsidR="008A7103" w:rsidRPr="00E80A1C" w:rsidRDefault="008A7103" w:rsidP="008A71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E80A1C">
              <w:rPr>
                <w:rFonts w:ascii="Arial" w:hAnsi="Arial" w:cs="Arial"/>
                <w:b/>
                <w:sz w:val="20"/>
                <w:szCs w:val="20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8A7103" w:rsidRPr="00E80A1C" w:rsidRDefault="008A7103" w:rsidP="008A7103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8A7103" w:rsidRPr="00E80A1C" w:rsidRDefault="008A7103" w:rsidP="008A7103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8A7103" w:rsidRPr="00E80A1C" w:rsidRDefault="008A7103" w:rsidP="008A7103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A7103" w:rsidRPr="00E80A1C" w:rsidTr="005C493E">
        <w:tc>
          <w:tcPr>
            <w:tcW w:w="6008" w:type="dxa"/>
            <w:hideMark/>
          </w:tcPr>
          <w:p w:rsidR="008A7103" w:rsidRPr="00E80A1C" w:rsidRDefault="008A7103" w:rsidP="008A71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A1C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Основните судови Гостивар и </w:t>
            </w:r>
            <w:proofErr w:type="spellStart"/>
            <w:r w:rsidRPr="00E80A1C">
              <w:rPr>
                <w:rFonts w:ascii="Arial" w:hAnsi="Arial" w:cs="Arial"/>
                <w:b/>
                <w:sz w:val="20"/>
                <w:szCs w:val="20"/>
              </w:rPr>
              <w:t>Кичево</w:t>
            </w:r>
            <w:proofErr w:type="spellEnd"/>
          </w:p>
          <w:p w:rsidR="008A7103" w:rsidRPr="00E80A1C" w:rsidRDefault="008A7103" w:rsidP="008A71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E80A1C">
              <w:rPr>
                <w:rFonts w:ascii="Arial" w:hAnsi="Arial" w:cs="Arial"/>
                <w:b/>
                <w:sz w:val="20"/>
                <w:szCs w:val="20"/>
                <w:lang w:val="ru-RU"/>
              </w:rPr>
              <w:t>ул.Мајор Чеде Филиповски бр.2</w:t>
            </w:r>
          </w:p>
        </w:tc>
        <w:tc>
          <w:tcPr>
            <w:tcW w:w="549" w:type="dxa"/>
          </w:tcPr>
          <w:p w:rsidR="008A7103" w:rsidRPr="00E80A1C" w:rsidRDefault="008A7103" w:rsidP="008A7103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8A7103" w:rsidRPr="00E80A1C" w:rsidRDefault="008A7103" w:rsidP="008A7103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8A7103" w:rsidRPr="00E80A1C" w:rsidRDefault="008A7103" w:rsidP="008A7103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E80A1C">
              <w:rPr>
                <w:rFonts w:ascii="Arial" w:hAnsi="Arial" w:cs="Arial"/>
                <w:b/>
                <w:sz w:val="20"/>
                <w:szCs w:val="20"/>
                <w:lang w:val="ru-RU"/>
              </w:rPr>
              <w:t>И.бр.36/18</w:t>
            </w:r>
          </w:p>
        </w:tc>
      </w:tr>
      <w:tr w:rsidR="008A7103" w:rsidRPr="00E80A1C" w:rsidTr="005C493E">
        <w:tc>
          <w:tcPr>
            <w:tcW w:w="6008" w:type="dxa"/>
            <w:hideMark/>
          </w:tcPr>
          <w:p w:rsidR="008A7103" w:rsidRPr="00E80A1C" w:rsidRDefault="008A7103" w:rsidP="008A71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A1C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тел.042/221-888 и </w:t>
            </w:r>
            <w:r w:rsidRPr="00E80A1C">
              <w:rPr>
                <w:rFonts w:ascii="Arial" w:hAnsi="Arial" w:cs="Arial"/>
                <w:b/>
                <w:sz w:val="20"/>
                <w:szCs w:val="20"/>
              </w:rPr>
              <w:t>078 354 304</w:t>
            </w:r>
          </w:p>
          <w:p w:rsidR="008A7103" w:rsidRPr="00E80A1C" w:rsidRDefault="008A7103" w:rsidP="008A71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8A7103" w:rsidRPr="00E80A1C" w:rsidRDefault="008A7103" w:rsidP="008A7103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8A7103" w:rsidRPr="00E80A1C" w:rsidRDefault="008A7103" w:rsidP="008A7103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8A7103" w:rsidRPr="00E80A1C" w:rsidRDefault="008A7103" w:rsidP="008A7103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1D05A3" w:rsidRDefault="008A7103" w:rsidP="00E80A1C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E80A1C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r w:rsidRPr="00E80A1C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Чедомир Личковски</w:t>
      </w:r>
      <w:r w:rsidRPr="00E80A1C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E80A1C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Гостивар</w:t>
      </w:r>
      <w:r w:rsidRPr="00E80A1C">
        <w:rPr>
          <w:rFonts w:ascii="Arial" w:hAnsi="Arial" w:cs="Arial"/>
          <w:sz w:val="20"/>
          <w:szCs w:val="20"/>
          <w:lang w:val="mk-MK"/>
        </w:rPr>
        <w:t xml:space="preserve"> врз основа на барањето за спроведување на извршување од доверителот </w:t>
      </w:r>
      <w:r w:rsidRPr="00E80A1C">
        <w:rPr>
          <w:rFonts w:ascii="Arial" w:hAnsi="Arial" w:cs="Arial"/>
          <w:b/>
          <w:sz w:val="20"/>
          <w:szCs w:val="20"/>
          <w:lang w:val="mk-MK"/>
        </w:rPr>
        <w:t>Мирјета Мустафи</w:t>
      </w:r>
      <w:r w:rsidRPr="00E80A1C">
        <w:rPr>
          <w:rFonts w:ascii="Arial" w:hAnsi="Arial" w:cs="Arial"/>
          <w:sz w:val="20"/>
          <w:szCs w:val="20"/>
          <w:lang w:val="mk-MK"/>
        </w:rPr>
        <w:t xml:space="preserve"> со ЕМБГ </w:t>
      </w:r>
      <w:r w:rsidR="00262438" w:rsidRPr="00E80A1C">
        <w:rPr>
          <w:rFonts w:ascii="Arial" w:hAnsi="Arial" w:cs="Arial"/>
          <w:sz w:val="20"/>
          <w:szCs w:val="20"/>
        </w:rPr>
        <w:t>////</w:t>
      </w:r>
      <w:r w:rsidRPr="00E80A1C">
        <w:rPr>
          <w:rFonts w:ascii="Arial" w:hAnsi="Arial" w:cs="Arial"/>
          <w:sz w:val="20"/>
          <w:szCs w:val="20"/>
          <w:lang w:val="mk-MK"/>
        </w:rPr>
        <w:t xml:space="preserve"> и живеалиште/ престојувалиште/ седиште на </w:t>
      </w:r>
      <w:r w:rsidRPr="00E80A1C"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ул. Долна бањица бр.ББ Гостивар </w:t>
      </w:r>
      <w:r w:rsidRPr="00E80A1C">
        <w:rPr>
          <w:rFonts w:ascii="Arial" w:hAnsi="Arial" w:cs="Arial"/>
          <w:sz w:val="20"/>
          <w:szCs w:val="20"/>
          <w:lang w:val="mk-MK"/>
        </w:rPr>
        <w:t xml:space="preserve">со откупено побарување потврдено со договор за солемнизација  ОДУ.бр.736/22 од 16.06.2022 на нотар Јакуп Демири од Гостивар од претходниот доверител  </w:t>
      </w:r>
      <w:r w:rsidRPr="00E80A1C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ШПАРКАСЕ  БАНКА  МАКЕДОНИЈА АД СКОПЈЕ</w:t>
      </w:r>
      <w:r w:rsidRPr="00E80A1C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E80A1C">
        <w:rPr>
          <w:rFonts w:ascii="Arial" w:hAnsi="Arial" w:cs="Arial"/>
          <w:color w:val="000000"/>
          <w:sz w:val="20"/>
          <w:szCs w:val="20"/>
          <w:lang w:val="mk-MK" w:eastAsia="mk-MK"/>
        </w:rPr>
        <w:t>Скопје</w:t>
      </w:r>
      <w:r w:rsidRPr="00E80A1C">
        <w:rPr>
          <w:rFonts w:ascii="Arial" w:hAnsi="Arial" w:cs="Arial"/>
          <w:sz w:val="20"/>
          <w:szCs w:val="20"/>
          <w:lang w:val="mk-MK"/>
        </w:rPr>
        <w:t xml:space="preserve"> со ЕМБГ/ ЕМБС/ ЕДБ </w:t>
      </w:r>
      <w:r w:rsidR="00262438" w:rsidRPr="00E80A1C">
        <w:rPr>
          <w:rFonts w:ascii="Arial" w:hAnsi="Arial" w:cs="Arial"/>
          <w:color w:val="000000"/>
          <w:sz w:val="20"/>
          <w:szCs w:val="20"/>
          <w:lang w:eastAsia="mk-MK"/>
        </w:rPr>
        <w:t>///</w:t>
      </w:r>
      <w:r w:rsidRPr="00E80A1C">
        <w:rPr>
          <w:rFonts w:ascii="Arial" w:hAnsi="Arial" w:cs="Arial"/>
          <w:sz w:val="20"/>
          <w:szCs w:val="20"/>
          <w:lang w:val="mk-MK"/>
        </w:rPr>
        <w:t xml:space="preserve"> и живеалиште/ престојувалиште/ седиште на </w:t>
      </w:r>
      <w:r w:rsidRPr="00E80A1C">
        <w:rPr>
          <w:rFonts w:ascii="Arial" w:hAnsi="Arial" w:cs="Arial"/>
          <w:color w:val="000000"/>
          <w:sz w:val="20"/>
          <w:szCs w:val="20"/>
          <w:lang w:val="mk-MK" w:eastAsia="mk-MK"/>
        </w:rPr>
        <w:t>ул.Македонија бр.9-11</w:t>
      </w:r>
      <w:r w:rsidRPr="00E80A1C">
        <w:rPr>
          <w:rFonts w:ascii="Arial" w:hAnsi="Arial" w:cs="Arial"/>
          <w:sz w:val="20"/>
          <w:szCs w:val="20"/>
          <w:lang w:val="mk-MK"/>
        </w:rPr>
        <w:t xml:space="preserve">, засновано на извршната исправа </w:t>
      </w:r>
      <w:r w:rsidRPr="00E80A1C">
        <w:rPr>
          <w:rFonts w:ascii="Arial" w:hAnsi="Arial" w:cs="Arial"/>
          <w:color w:val="000000"/>
          <w:sz w:val="20"/>
          <w:szCs w:val="20"/>
          <w:lang w:val="mk-MK" w:eastAsia="mk-MK"/>
        </w:rPr>
        <w:t>ОДУ.бр.566/10</w:t>
      </w:r>
      <w:r w:rsidRPr="00E80A1C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E80A1C">
        <w:rPr>
          <w:rFonts w:ascii="Arial" w:hAnsi="Arial" w:cs="Arial"/>
          <w:color w:val="000000"/>
          <w:sz w:val="20"/>
          <w:szCs w:val="20"/>
          <w:lang w:val="mk-MK" w:eastAsia="mk-MK"/>
        </w:rPr>
        <w:t>18.05.2010</w:t>
      </w:r>
      <w:r w:rsidRPr="00E80A1C">
        <w:rPr>
          <w:rFonts w:ascii="Arial" w:hAnsi="Arial" w:cs="Arial"/>
          <w:sz w:val="20"/>
          <w:szCs w:val="20"/>
          <w:lang w:val="mk-MK"/>
        </w:rPr>
        <w:t xml:space="preserve"> на </w:t>
      </w:r>
      <w:r w:rsidRPr="00E80A1C">
        <w:rPr>
          <w:rFonts w:ascii="Arial" w:hAnsi="Arial" w:cs="Arial"/>
          <w:color w:val="000000"/>
          <w:sz w:val="20"/>
          <w:szCs w:val="20"/>
          <w:lang w:val="mk-MK" w:eastAsia="mk-MK"/>
        </w:rPr>
        <w:t>Нотар Зулфиќар Сејфулаи од Гостивар</w:t>
      </w:r>
      <w:r w:rsidRPr="00E80A1C">
        <w:rPr>
          <w:rFonts w:ascii="Arial" w:hAnsi="Arial" w:cs="Arial"/>
          <w:sz w:val="20"/>
          <w:szCs w:val="20"/>
          <w:lang w:val="mk-MK"/>
        </w:rPr>
        <w:t xml:space="preserve">, против должникот </w:t>
      </w:r>
      <w:r w:rsidRPr="00E80A1C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Друштво за внатрешен и надворешен промет, производство и услуги, сообраќај, туризам и угостителство  ШПУТИМ КОМЕРЦ Алит ДООЕЛ експорт-импорт Гостивар</w:t>
      </w:r>
      <w:r w:rsidRPr="00E80A1C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E80A1C">
        <w:rPr>
          <w:rFonts w:ascii="Arial" w:hAnsi="Arial" w:cs="Arial"/>
          <w:color w:val="000000"/>
          <w:sz w:val="20"/>
          <w:szCs w:val="20"/>
          <w:lang w:val="mk-MK" w:eastAsia="mk-MK"/>
        </w:rPr>
        <w:t>Гостивар</w:t>
      </w:r>
      <w:r w:rsidRPr="00E80A1C">
        <w:rPr>
          <w:rFonts w:ascii="Arial" w:hAnsi="Arial" w:cs="Arial"/>
          <w:sz w:val="20"/>
          <w:szCs w:val="20"/>
          <w:lang w:val="mk-MK"/>
        </w:rPr>
        <w:t xml:space="preserve"> со ЕМБГ/ ЕМБС/ ЕДБ  </w:t>
      </w:r>
      <w:r w:rsidR="00262438" w:rsidRPr="00E80A1C">
        <w:rPr>
          <w:rFonts w:ascii="Arial" w:hAnsi="Arial" w:cs="Arial"/>
          <w:color w:val="000000"/>
          <w:sz w:val="20"/>
          <w:szCs w:val="20"/>
          <w:lang w:eastAsia="mk-MK"/>
        </w:rPr>
        <w:t>///</w:t>
      </w:r>
      <w:r w:rsidRPr="00E80A1C">
        <w:rPr>
          <w:rFonts w:ascii="Arial" w:hAnsi="Arial" w:cs="Arial"/>
          <w:sz w:val="20"/>
          <w:szCs w:val="20"/>
          <w:lang w:val="mk-MK"/>
        </w:rPr>
        <w:t xml:space="preserve"> и живеалиште/ престојувалиште/ седиште на </w:t>
      </w:r>
      <w:r w:rsidRPr="00E80A1C">
        <w:rPr>
          <w:rFonts w:ascii="Arial" w:hAnsi="Arial" w:cs="Arial"/>
          <w:color w:val="000000"/>
          <w:sz w:val="20"/>
          <w:szCs w:val="20"/>
          <w:lang w:val="mk-MK" w:eastAsia="mk-MK"/>
        </w:rPr>
        <w:t>ул.,,Беличица</w:t>
      </w:r>
      <w:r w:rsidRPr="00E80A1C">
        <w:rPr>
          <w:rFonts w:ascii="Arial" w:hAnsi="Arial" w:cs="Arial"/>
          <w:color w:val="000000"/>
          <w:sz w:val="20"/>
          <w:szCs w:val="20"/>
          <w:lang w:eastAsia="mk-MK"/>
        </w:rPr>
        <w:t>”</w:t>
      </w:r>
      <w:r w:rsidRPr="00E80A1C"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 бб</w:t>
      </w:r>
      <w:r w:rsidRPr="00E80A1C">
        <w:rPr>
          <w:rFonts w:ascii="Arial" w:hAnsi="Arial" w:cs="Arial"/>
          <w:sz w:val="20"/>
          <w:szCs w:val="20"/>
          <w:lang w:val="mk-MK"/>
        </w:rPr>
        <w:t xml:space="preserve">, за спроведување на извршување во вредност </w:t>
      </w:r>
      <w:r w:rsidRPr="00E80A1C">
        <w:rPr>
          <w:rFonts w:ascii="Arial" w:hAnsi="Arial" w:cs="Arial"/>
          <w:color w:val="000000"/>
          <w:sz w:val="20"/>
          <w:szCs w:val="20"/>
          <w:lang w:val="mk-MK" w:eastAsia="mk-MK"/>
        </w:rPr>
        <w:t>3.250.000,00 ден.</w:t>
      </w:r>
      <w:r w:rsidRPr="00E80A1C">
        <w:rPr>
          <w:rFonts w:ascii="Arial" w:hAnsi="Arial" w:cs="Arial"/>
          <w:sz w:val="20"/>
          <w:szCs w:val="20"/>
          <w:lang w:val="mk-MK"/>
        </w:rPr>
        <w:t>, на ден 13.04.2023 година го донесува следниот:</w:t>
      </w:r>
      <w:r w:rsidR="00E80A1C">
        <w:rPr>
          <w:rFonts w:ascii="Arial" w:hAnsi="Arial" w:cs="Arial"/>
          <w:sz w:val="20"/>
          <w:szCs w:val="20"/>
        </w:rPr>
        <w:t xml:space="preserve">       </w:t>
      </w:r>
    </w:p>
    <w:p w:rsidR="00262438" w:rsidRPr="00E80A1C" w:rsidRDefault="008A7103" w:rsidP="001D05A3">
      <w:pPr>
        <w:spacing w:after="0"/>
        <w:ind w:firstLine="720"/>
        <w:jc w:val="center"/>
        <w:rPr>
          <w:rFonts w:ascii="Arial" w:hAnsi="Arial" w:cs="Arial"/>
          <w:b/>
          <w:sz w:val="20"/>
          <w:szCs w:val="20"/>
        </w:rPr>
      </w:pPr>
      <w:r w:rsidRPr="00E80A1C">
        <w:rPr>
          <w:rFonts w:ascii="Arial" w:hAnsi="Arial" w:cs="Arial"/>
          <w:b/>
          <w:sz w:val="20"/>
          <w:szCs w:val="20"/>
          <w:lang w:val="mk-MK"/>
        </w:rPr>
        <w:t>З А К Л У Ч О К</w:t>
      </w:r>
    </w:p>
    <w:p w:rsidR="008A7103" w:rsidRPr="00E80A1C" w:rsidRDefault="001D05A3" w:rsidP="001D05A3">
      <w:pPr>
        <w:spacing w:after="0"/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</w:rPr>
        <w:t xml:space="preserve">         </w:t>
      </w:r>
      <w:r w:rsidR="008A7103" w:rsidRPr="00E80A1C">
        <w:rPr>
          <w:rFonts w:ascii="Arial" w:hAnsi="Arial" w:cs="Arial"/>
          <w:b/>
          <w:sz w:val="20"/>
          <w:szCs w:val="20"/>
          <w:lang w:val="mk-MK"/>
        </w:rPr>
        <w:t>ЗА УСНА ЈАВНА ПРОДАЖБА</w:t>
      </w:r>
    </w:p>
    <w:p w:rsidR="008A7103" w:rsidRDefault="008A7103" w:rsidP="0026243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80A1C">
        <w:rPr>
          <w:rFonts w:ascii="Arial" w:hAnsi="Arial" w:cs="Arial"/>
          <w:b/>
          <w:sz w:val="20"/>
          <w:szCs w:val="20"/>
          <w:lang w:val="mk-MK"/>
        </w:rPr>
        <w:t xml:space="preserve">(врз основа на членовите 179 став (1), 181 став (1) и 182 став (1) од </w:t>
      </w:r>
      <w:r w:rsidRPr="00E80A1C">
        <w:rPr>
          <w:rFonts w:ascii="Arial" w:hAnsi="Arial" w:cs="Arial"/>
          <w:b/>
          <w:bCs/>
          <w:sz w:val="20"/>
          <w:szCs w:val="20"/>
          <w:lang w:val="mk-MK"/>
        </w:rPr>
        <w:t>Законот за извршување</w:t>
      </w:r>
      <w:r w:rsidRPr="00E80A1C">
        <w:rPr>
          <w:rFonts w:ascii="Arial" w:hAnsi="Arial" w:cs="Arial"/>
          <w:b/>
          <w:sz w:val="20"/>
          <w:szCs w:val="20"/>
          <w:lang w:val="mk-MK"/>
        </w:rPr>
        <w:t>)</w:t>
      </w:r>
    </w:p>
    <w:p w:rsidR="001D05A3" w:rsidRPr="001D05A3" w:rsidRDefault="001D05A3" w:rsidP="00262438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262438" w:rsidRPr="00E80A1C" w:rsidRDefault="008A7103" w:rsidP="00262438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E80A1C">
        <w:rPr>
          <w:rFonts w:ascii="Arial" w:hAnsi="Arial" w:cs="Arial"/>
          <w:sz w:val="20"/>
          <w:szCs w:val="20"/>
          <w:lang w:val="mk-MK"/>
        </w:rPr>
        <w:t>СЕ ОПРЕДЕЛУВА ПРВА продажба со усно јавно наддавање на недвижноста означена како:</w:t>
      </w:r>
    </w:p>
    <w:p w:rsidR="008A7103" w:rsidRPr="00E80A1C" w:rsidRDefault="008A7103" w:rsidP="009A4736">
      <w:pPr>
        <w:spacing w:after="0"/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E80A1C">
        <w:rPr>
          <w:rFonts w:ascii="Arial" w:hAnsi="Arial" w:cs="Arial"/>
          <w:bCs/>
          <w:sz w:val="20"/>
          <w:szCs w:val="20"/>
          <w:lang w:val="mk-MK"/>
        </w:rPr>
        <w:t xml:space="preserve">-КП.бр.3427 дел 0 , адреса (улица и куќен број на зграда) „Г.ДЕЛЧЕВ„ , бр.на зграда/друг објект „3„ , намена на згр.преземена при конверзија на податоци од стариот ел.систем „ СТАН ВО СЕМЕЈНА ЗГРАДА „ , влез 1 , кат 8 , број 36 , внатрешна површина од 74 м2, право преземено при конверзија на податоци од стариот ел.систем 831;-КП.бр.3427 дел 0 , адреса (улица и куќен број на зграда) „Г.ДЕЛЧЕВ„ , бр.на зграда/друг објект „3„ , намена на згр.преземена при конверзија на податоци од стариот ел.систем „ПОМОШНИ ПРОСТОРИИ„ , влез 1 , кат ПО , број 36 , внатрешна површина од 4 м2, право преземено при конверзија на податоци од стариот ел.систем 831;запишана во </w:t>
      </w:r>
      <w:r w:rsidRPr="00E80A1C">
        <w:rPr>
          <w:rFonts w:ascii="Arial" w:hAnsi="Arial" w:cs="Arial"/>
          <w:b/>
          <w:bCs/>
          <w:sz w:val="20"/>
          <w:szCs w:val="20"/>
          <w:u w:val="single"/>
          <w:lang w:val="mk-MK"/>
        </w:rPr>
        <w:t>имотен лист бр. 75140</w:t>
      </w:r>
      <w:r w:rsidRPr="00E80A1C">
        <w:rPr>
          <w:rFonts w:ascii="Arial" w:hAnsi="Arial" w:cs="Arial"/>
          <w:noProof/>
          <w:sz w:val="20"/>
          <w:szCs w:val="20"/>
          <w:lang w:val="mk-MK"/>
        </w:rPr>
        <w:t xml:space="preserve">  </w:t>
      </w:r>
      <w:r w:rsidRPr="00E80A1C">
        <w:rPr>
          <w:rFonts w:ascii="Arial" w:hAnsi="Arial" w:cs="Arial"/>
          <w:bCs/>
          <w:sz w:val="20"/>
          <w:szCs w:val="20"/>
          <w:lang w:val="mk-MK"/>
        </w:rPr>
        <w:t>при Агенција за катастар на недвижности на Република Македонија –Одделение за катастар на недвижности Гостивар</w:t>
      </w:r>
      <w:r w:rsidRPr="00E80A1C">
        <w:rPr>
          <w:rFonts w:ascii="Arial" w:hAnsi="Arial" w:cs="Arial"/>
          <w:sz w:val="20"/>
          <w:szCs w:val="20"/>
          <w:lang w:val="mk-MK"/>
        </w:rPr>
        <w:t xml:space="preserve"> </w:t>
      </w:r>
      <w:r w:rsidRPr="00E80A1C">
        <w:rPr>
          <w:rFonts w:ascii="Arial" w:hAnsi="Arial" w:cs="Arial"/>
          <w:bCs/>
          <w:sz w:val="20"/>
          <w:szCs w:val="20"/>
          <w:lang w:val="mk-MK"/>
        </w:rPr>
        <w:t xml:space="preserve">со следните ознаки: </w:t>
      </w:r>
      <w:r w:rsidRPr="00E80A1C">
        <w:rPr>
          <w:rFonts w:ascii="Arial" w:hAnsi="Arial" w:cs="Arial"/>
          <w:b/>
          <w:bCs/>
          <w:sz w:val="20"/>
          <w:szCs w:val="20"/>
          <w:u w:val="single"/>
          <w:lang w:val="mk-MK"/>
        </w:rPr>
        <w:t>КО ГОСТИВАР-2</w:t>
      </w:r>
      <w:r w:rsidRPr="00E80A1C">
        <w:rPr>
          <w:rFonts w:ascii="Arial" w:hAnsi="Arial" w:cs="Arial"/>
          <w:bCs/>
          <w:sz w:val="20"/>
          <w:szCs w:val="20"/>
          <w:lang w:val="mk-MK"/>
        </w:rPr>
        <w:t xml:space="preserve"> </w:t>
      </w:r>
      <w:r w:rsidRPr="00E80A1C">
        <w:rPr>
          <w:rFonts w:ascii="Arial" w:hAnsi="Arial" w:cs="Arial"/>
          <w:noProof/>
          <w:sz w:val="20"/>
          <w:szCs w:val="20"/>
          <w:lang w:val="mk-MK"/>
        </w:rPr>
        <w:t xml:space="preserve"> </w:t>
      </w:r>
      <w:r w:rsidRPr="00E80A1C">
        <w:rPr>
          <w:rFonts w:ascii="Arial" w:hAnsi="Arial" w:cs="Arial"/>
          <w:bCs/>
          <w:sz w:val="20"/>
          <w:szCs w:val="20"/>
          <w:lang w:val="mk-MK"/>
        </w:rPr>
        <w:t xml:space="preserve">која се наоѓа </w:t>
      </w:r>
      <w:r w:rsidRPr="00E80A1C">
        <w:rPr>
          <w:rFonts w:ascii="Arial" w:hAnsi="Arial" w:cs="Arial"/>
          <w:sz w:val="20"/>
          <w:szCs w:val="20"/>
          <w:lang w:val="mk-MK"/>
        </w:rPr>
        <w:t xml:space="preserve">во сопственост и владение на должникот-заложниот должник </w:t>
      </w:r>
      <w:proofErr w:type="spellStart"/>
      <w:r w:rsidRPr="00E80A1C">
        <w:rPr>
          <w:rFonts w:ascii="Arial" w:hAnsi="Arial" w:cs="Arial"/>
          <w:b/>
          <w:bCs/>
          <w:color w:val="000000"/>
          <w:sz w:val="20"/>
          <w:szCs w:val="20"/>
        </w:rPr>
        <w:t>Друштво</w:t>
      </w:r>
      <w:proofErr w:type="spellEnd"/>
      <w:r w:rsidRPr="00E80A1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E80A1C">
        <w:rPr>
          <w:rFonts w:ascii="Arial" w:hAnsi="Arial" w:cs="Arial"/>
          <w:b/>
          <w:bCs/>
          <w:color w:val="000000"/>
          <w:sz w:val="20"/>
          <w:szCs w:val="20"/>
        </w:rPr>
        <w:t>за</w:t>
      </w:r>
      <w:proofErr w:type="spellEnd"/>
      <w:r w:rsidRPr="00E80A1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E80A1C">
        <w:rPr>
          <w:rFonts w:ascii="Arial" w:hAnsi="Arial" w:cs="Arial"/>
          <w:b/>
          <w:bCs/>
          <w:color w:val="000000"/>
          <w:sz w:val="20"/>
          <w:szCs w:val="20"/>
        </w:rPr>
        <w:t>внатрешен</w:t>
      </w:r>
      <w:proofErr w:type="spellEnd"/>
      <w:r w:rsidRPr="00E80A1C">
        <w:rPr>
          <w:rFonts w:ascii="Arial" w:hAnsi="Arial" w:cs="Arial"/>
          <w:b/>
          <w:bCs/>
          <w:color w:val="000000"/>
          <w:sz w:val="20"/>
          <w:szCs w:val="20"/>
        </w:rPr>
        <w:t xml:space="preserve"> и </w:t>
      </w:r>
      <w:proofErr w:type="spellStart"/>
      <w:r w:rsidRPr="00E80A1C">
        <w:rPr>
          <w:rFonts w:ascii="Arial" w:hAnsi="Arial" w:cs="Arial"/>
          <w:b/>
          <w:bCs/>
          <w:color w:val="000000"/>
          <w:sz w:val="20"/>
          <w:szCs w:val="20"/>
        </w:rPr>
        <w:t>надворешен</w:t>
      </w:r>
      <w:proofErr w:type="spellEnd"/>
      <w:r w:rsidRPr="00E80A1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E80A1C">
        <w:rPr>
          <w:rFonts w:ascii="Arial" w:hAnsi="Arial" w:cs="Arial"/>
          <w:b/>
          <w:bCs/>
          <w:color w:val="000000"/>
          <w:sz w:val="20"/>
          <w:szCs w:val="20"/>
        </w:rPr>
        <w:t>промет</w:t>
      </w:r>
      <w:proofErr w:type="spellEnd"/>
      <w:r w:rsidRPr="00E80A1C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proofErr w:type="spellStart"/>
      <w:r w:rsidRPr="00E80A1C">
        <w:rPr>
          <w:rFonts w:ascii="Arial" w:hAnsi="Arial" w:cs="Arial"/>
          <w:b/>
          <w:bCs/>
          <w:color w:val="000000"/>
          <w:sz w:val="20"/>
          <w:szCs w:val="20"/>
        </w:rPr>
        <w:t>производство</w:t>
      </w:r>
      <w:proofErr w:type="spellEnd"/>
      <w:r w:rsidRPr="00E80A1C">
        <w:rPr>
          <w:rFonts w:ascii="Arial" w:hAnsi="Arial" w:cs="Arial"/>
          <w:b/>
          <w:bCs/>
          <w:color w:val="000000"/>
          <w:sz w:val="20"/>
          <w:szCs w:val="20"/>
        </w:rPr>
        <w:t xml:space="preserve"> и </w:t>
      </w:r>
      <w:proofErr w:type="spellStart"/>
      <w:r w:rsidRPr="00E80A1C">
        <w:rPr>
          <w:rFonts w:ascii="Arial" w:hAnsi="Arial" w:cs="Arial"/>
          <w:b/>
          <w:bCs/>
          <w:color w:val="000000"/>
          <w:sz w:val="20"/>
          <w:szCs w:val="20"/>
        </w:rPr>
        <w:t>услуги</w:t>
      </w:r>
      <w:proofErr w:type="spellEnd"/>
      <w:r w:rsidRPr="00E80A1C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proofErr w:type="spellStart"/>
      <w:r w:rsidRPr="00E80A1C">
        <w:rPr>
          <w:rFonts w:ascii="Arial" w:hAnsi="Arial" w:cs="Arial"/>
          <w:b/>
          <w:bCs/>
          <w:color w:val="000000"/>
          <w:sz w:val="20"/>
          <w:szCs w:val="20"/>
        </w:rPr>
        <w:t>сообраќај</w:t>
      </w:r>
      <w:proofErr w:type="spellEnd"/>
      <w:r w:rsidRPr="00E80A1C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proofErr w:type="spellStart"/>
      <w:r w:rsidRPr="00E80A1C">
        <w:rPr>
          <w:rFonts w:ascii="Arial" w:hAnsi="Arial" w:cs="Arial"/>
          <w:b/>
          <w:bCs/>
          <w:color w:val="000000"/>
          <w:sz w:val="20"/>
          <w:szCs w:val="20"/>
        </w:rPr>
        <w:t>туризам</w:t>
      </w:r>
      <w:proofErr w:type="spellEnd"/>
      <w:r w:rsidRPr="00E80A1C">
        <w:rPr>
          <w:rFonts w:ascii="Arial" w:hAnsi="Arial" w:cs="Arial"/>
          <w:b/>
          <w:bCs/>
          <w:color w:val="000000"/>
          <w:sz w:val="20"/>
          <w:szCs w:val="20"/>
        </w:rPr>
        <w:t xml:space="preserve"> и </w:t>
      </w:r>
      <w:proofErr w:type="spellStart"/>
      <w:r w:rsidRPr="00E80A1C">
        <w:rPr>
          <w:rFonts w:ascii="Arial" w:hAnsi="Arial" w:cs="Arial"/>
          <w:b/>
          <w:bCs/>
          <w:color w:val="000000"/>
          <w:sz w:val="20"/>
          <w:szCs w:val="20"/>
        </w:rPr>
        <w:t>угостителство</w:t>
      </w:r>
      <w:proofErr w:type="spellEnd"/>
      <w:r w:rsidRPr="00E80A1C">
        <w:rPr>
          <w:rFonts w:ascii="Arial" w:hAnsi="Arial" w:cs="Arial"/>
          <w:b/>
          <w:bCs/>
          <w:color w:val="000000"/>
          <w:sz w:val="20"/>
          <w:szCs w:val="20"/>
        </w:rPr>
        <w:t xml:space="preserve">  ШПУТИМ КОМЕРЦ </w:t>
      </w:r>
      <w:proofErr w:type="spellStart"/>
      <w:r w:rsidRPr="00E80A1C">
        <w:rPr>
          <w:rFonts w:ascii="Arial" w:hAnsi="Arial" w:cs="Arial"/>
          <w:b/>
          <w:bCs/>
          <w:color w:val="000000"/>
          <w:sz w:val="20"/>
          <w:szCs w:val="20"/>
        </w:rPr>
        <w:t>Алит</w:t>
      </w:r>
      <w:proofErr w:type="spellEnd"/>
      <w:r w:rsidRPr="00E80A1C">
        <w:rPr>
          <w:rFonts w:ascii="Arial" w:hAnsi="Arial" w:cs="Arial"/>
          <w:b/>
          <w:bCs/>
          <w:color w:val="000000"/>
          <w:sz w:val="20"/>
          <w:szCs w:val="20"/>
        </w:rPr>
        <w:t xml:space="preserve"> ДООЕЛ </w:t>
      </w:r>
      <w:proofErr w:type="spellStart"/>
      <w:r w:rsidRPr="00E80A1C">
        <w:rPr>
          <w:rFonts w:ascii="Arial" w:hAnsi="Arial" w:cs="Arial"/>
          <w:b/>
          <w:bCs/>
          <w:color w:val="000000"/>
          <w:sz w:val="20"/>
          <w:szCs w:val="20"/>
        </w:rPr>
        <w:t>експорт</w:t>
      </w:r>
      <w:proofErr w:type="spellEnd"/>
      <w:r w:rsidRPr="00E80A1C">
        <w:rPr>
          <w:rFonts w:ascii="Arial" w:hAnsi="Arial" w:cs="Arial"/>
          <w:b/>
          <w:bCs/>
          <w:color w:val="000000"/>
          <w:sz w:val="20"/>
          <w:szCs w:val="20"/>
          <w:lang w:val="mk-MK"/>
        </w:rPr>
        <w:t xml:space="preserve"> </w:t>
      </w:r>
      <w:r w:rsidRPr="00E80A1C">
        <w:rPr>
          <w:rFonts w:ascii="Arial" w:hAnsi="Arial" w:cs="Arial"/>
          <w:b/>
          <w:bCs/>
          <w:color w:val="000000"/>
          <w:sz w:val="20"/>
          <w:szCs w:val="20"/>
        </w:rPr>
        <w:t>-</w:t>
      </w:r>
      <w:r w:rsidRPr="00E80A1C">
        <w:rPr>
          <w:rFonts w:ascii="Arial" w:hAnsi="Arial" w:cs="Arial"/>
          <w:b/>
          <w:bCs/>
          <w:color w:val="000000"/>
          <w:sz w:val="20"/>
          <w:szCs w:val="20"/>
          <w:lang w:val="mk-MK"/>
        </w:rPr>
        <w:t xml:space="preserve"> </w:t>
      </w:r>
      <w:proofErr w:type="spellStart"/>
      <w:r w:rsidRPr="00E80A1C">
        <w:rPr>
          <w:rFonts w:ascii="Arial" w:hAnsi="Arial" w:cs="Arial"/>
          <w:b/>
          <w:bCs/>
          <w:color w:val="000000"/>
          <w:sz w:val="20"/>
          <w:szCs w:val="20"/>
        </w:rPr>
        <w:t>импорт</w:t>
      </w:r>
      <w:proofErr w:type="spellEnd"/>
      <w:r w:rsidRPr="00E80A1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E80A1C">
        <w:rPr>
          <w:rFonts w:ascii="Arial" w:hAnsi="Arial" w:cs="Arial"/>
          <w:b/>
          <w:bCs/>
          <w:color w:val="000000"/>
          <w:sz w:val="20"/>
          <w:szCs w:val="20"/>
        </w:rPr>
        <w:t>Гостивар</w:t>
      </w:r>
      <w:proofErr w:type="spellEnd"/>
      <w:r w:rsidRPr="00E80A1C">
        <w:rPr>
          <w:rFonts w:ascii="Arial" w:hAnsi="Arial" w:cs="Arial"/>
          <w:sz w:val="20"/>
          <w:szCs w:val="20"/>
          <w:lang w:val="ru-RU"/>
        </w:rPr>
        <w:t>.</w:t>
      </w:r>
      <w:r w:rsidR="00E80A1C">
        <w:rPr>
          <w:rFonts w:ascii="Arial" w:hAnsi="Arial" w:cs="Arial"/>
          <w:sz w:val="20"/>
          <w:szCs w:val="20"/>
        </w:rPr>
        <w:t xml:space="preserve"> </w:t>
      </w:r>
      <w:r w:rsidRPr="00E80A1C">
        <w:rPr>
          <w:rFonts w:ascii="Arial" w:hAnsi="Arial" w:cs="Arial"/>
          <w:sz w:val="20"/>
          <w:szCs w:val="20"/>
          <w:lang w:val="mk-MK"/>
        </w:rPr>
        <w:t xml:space="preserve">Продажбата ќе се одржи на ден </w:t>
      </w:r>
      <w:r w:rsidRPr="00E80A1C">
        <w:rPr>
          <w:rFonts w:ascii="Arial" w:hAnsi="Arial" w:cs="Arial"/>
          <w:b/>
          <w:sz w:val="20"/>
          <w:szCs w:val="20"/>
          <w:u w:val="single"/>
          <w:lang w:val="ru-RU"/>
        </w:rPr>
        <w:t>08.05.2023</w:t>
      </w:r>
      <w:r w:rsidRPr="00E80A1C">
        <w:rPr>
          <w:rFonts w:ascii="Arial" w:hAnsi="Arial" w:cs="Arial"/>
          <w:sz w:val="20"/>
          <w:szCs w:val="20"/>
          <w:lang w:val="ru-RU"/>
        </w:rPr>
        <w:t xml:space="preserve"> </w:t>
      </w:r>
      <w:r w:rsidRPr="00E80A1C">
        <w:rPr>
          <w:rFonts w:ascii="Arial" w:hAnsi="Arial" w:cs="Arial"/>
          <w:sz w:val="20"/>
          <w:szCs w:val="20"/>
          <w:lang w:val="mk-MK"/>
        </w:rPr>
        <w:t xml:space="preserve">година во </w:t>
      </w:r>
      <w:r w:rsidRPr="001D05A3">
        <w:rPr>
          <w:rFonts w:ascii="Arial" w:hAnsi="Arial" w:cs="Arial"/>
          <w:sz w:val="20"/>
          <w:szCs w:val="20"/>
          <w:lang w:val="ru-RU"/>
        </w:rPr>
        <w:t>07</w:t>
      </w:r>
      <w:r w:rsidRPr="001D05A3">
        <w:rPr>
          <w:rFonts w:ascii="Arial" w:hAnsi="Arial" w:cs="Arial"/>
          <w:sz w:val="20"/>
          <w:szCs w:val="20"/>
        </w:rPr>
        <w:t>:</w:t>
      </w:r>
      <w:r w:rsidRPr="001D05A3">
        <w:rPr>
          <w:rFonts w:ascii="Arial" w:hAnsi="Arial" w:cs="Arial"/>
          <w:sz w:val="20"/>
          <w:szCs w:val="20"/>
          <w:lang w:val="mk-MK"/>
        </w:rPr>
        <w:t>30</w:t>
      </w:r>
      <w:r w:rsidRPr="00E80A1C">
        <w:rPr>
          <w:rFonts w:ascii="Arial" w:hAnsi="Arial" w:cs="Arial"/>
          <w:sz w:val="20"/>
          <w:szCs w:val="20"/>
          <w:lang w:val="mk-MK"/>
        </w:rPr>
        <w:t xml:space="preserve"> часот во просториите на Извршител Чедомир Личковски од Гостивар, ул.</w:t>
      </w:r>
      <w:r w:rsidRPr="00E80A1C">
        <w:rPr>
          <w:rFonts w:ascii="Arial" w:hAnsi="Arial" w:cs="Arial"/>
          <w:sz w:val="20"/>
          <w:szCs w:val="20"/>
        </w:rPr>
        <w:t>”</w:t>
      </w:r>
      <w:r w:rsidRPr="00E80A1C">
        <w:rPr>
          <w:rFonts w:ascii="Arial" w:hAnsi="Arial" w:cs="Arial"/>
          <w:sz w:val="20"/>
          <w:szCs w:val="20"/>
          <w:lang w:val="mk-MK"/>
        </w:rPr>
        <w:t>Мајор Чеде Филипоски</w:t>
      </w:r>
      <w:r w:rsidRPr="00E80A1C">
        <w:rPr>
          <w:rFonts w:ascii="Arial" w:hAnsi="Arial" w:cs="Arial"/>
          <w:sz w:val="20"/>
          <w:szCs w:val="20"/>
        </w:rPr>
        <w:t>”</w:t>
      </w:r>
      <w:r w:rsidRPr="00E80A1C">
        <w:rPr>
          <w:rFonts w:ascii="Arial" w:hAnsi="Arial" w:cs="Arial"/>
          <w:sz w:val="20"/>
          <w:szCs w:val="20"/>
          <w:lang w:val="mk-MK"/>
        </w:rPr>
        <w:t xml:space="preserve"> бр.2, Гостивар</w:t>
      </w:r>
      <w:r w:rsidR="00E80A1C">
        <w:rPr>
          <w:rFonts w:ascii="Arial" w:hAnsi="Arial" w:cs="Arial"/>
          <w:sz w:val="20"/>
          <w:szCs w:val="20"/>
          <w:lang w:val="mk-MK"/>
        </w:rPr>
        <w:t>.</w:t>
      </w:r>
      <w:r w:rsidR="00E80A1C">
        <w:rPr>
          <w:rFonts w:ascii="Arial" w:hAnsi="Arial" w:cs="Arial"/>
          <w:sz w:val="20"/>
          <w:szCs w:val="20"/>
        </w:rPr>
        <w:t xml:space="preserve"> </w:t>
      </w:r>
      <w:r w:rsidRPr="00E80A1C">
        <w:rPr>
          <w:rFonts w:ascii="Arial" w:hAnsi="Arial" w:cs="Arial"/>
          <w:sz w:val="20"/>
          <w:szCs w:val="20"/>
          <w:lang w:val="mk-MK"/>
        </w:rPr>
        <w:t xml:space="preserve">Почетната вредност на недвижноста, утврдена со заклучок на извршителот </w:t>
      </w:r>
      <w:r w:rsidRPr="00E80A1C">
        <w:rPr>
          <w:rFonts w:ascii="Arial" w:hAnsi="Arial" w:cs="Arial"/>
          <w:sz w:val="20"/>
          <w:szCs w:val="20"/>
          <w:lang w:val="ru-RU"/>
        </w:rPr>
        <w:t>И.бр.36/18 од 05.04.2023 година</w:t>
      </w:r>
      <w:r w:rsidRPr="00E80A1C">
        <w:rPr>
          <w:rFonts w:ascii="Arial" w:hAnsi="Arial" w:cs="Arial"/>
          <w:sz w:val="20"/>
          <w:szCs w:val="20"/>
          <w:lang w:val="mk-MK"/>
        </w:rPr>
        <w:t xml:space="preserve">,  изнесува </w:t>
      </w:r>
      <w:r w:rsidRPr="00E80A1C">
        <w:rPr>
          <w:rFonts w:ascii="Arial" w:hAnsi="Arial" w:cs="Arial"/>
          <w:sz w:val="20"/>
          <w:szCs w:val="20"/>
          <w:lang w:val="ru-RU"/>
        </w:rPr>
        <w:t xml:space="preserve">3.612.520,19 </w:t>
      </w:r>
      <w:r w:rsidRPr="00E80A1C">
        <w:rPr>
          <w:rFonts w:ascii="Arial" w:hAnsi="Arial" w:cs="Arial"/>
          <w:sz w:val="20"/>
          <w:szCs w:val="20"/>
          <w:lang w:val="mk-MK"/>
        </w:rPr>
        <w:t>денари, под која недвижноста не може да се продаде на првото јавно наддавање.Недвижноста е оптоварена со следните товари и службености</w:t>
      </w:r>
      <w:r w:rsidRPr="00E80A1C">
        <w:rPr>
          <w:rFonts w:ascii="Arial" w:hAnsi="Arial" w:cs="Arial"/>
          <w:sz w:val="20"/>
          <w:szCs w:val="20"/>
        </w:rPr>
        <w:t>:</w:t>
      </w:r>
      <w:r w:rsidRPr="00E80A1C">
        <w:rPr>
          <w:rFonts w:ascii="Arial" w:hAnsi="Arial" w:cs="Arial"/>
          <w:sz w:val="20"/>
          <w:szCs w:val="20"/>
          <w:lang w:val="mk-MK"/>
        </w:rPr>
        <w:t xml:space="preserve">- </w:t>
      </w:r>
      <w:r w:rsidR="009A4736" w:rsidRPr="00E80A1C">
        <w:rPr>
          <w:rFonts w:ascii="Arial" w:hAnsi="Arial" w:cs="Arial"/>
          <w:sz w:val="20"/>
          <w:szCs w:val="20"/>
        </w:rPr>
        <w:t xml:space="preserve"> </w:t>
      </w:r>
      <w:r w:rsidRPr="00E80A1C">
        <w:rPr>
          <w:rFonts w:ascii="Arial" w:hAnsi="Arial" w:cs="Arial"/>
          <w:sz w:val="20"/>
          <w:szCs w:val="20"/>
          <w:lang w:val="mk-MK"/>
        </w:rPr>
        <w:t>Налог за извршување И.бр.28/16 од 18.03.2016 година од Извршител Чедомир Личковски, именуван за подрачјето на Основните судови Гостивар и Кичево</w:t>
      </w:r>
      <w:r w:rsidRPr="00E80A1C">
        <w:rPr>
          <w:rFonts w:ascii="Arial" w:hAnsi="Arial" w:cs="Arial"/>
          <w:sz w:val="20"/>
          <w:szCs w:val="20"/>
        </w:rPr>
        <w:t>;</w:t>
      </w:r>
      <w:r w:rsidRPr="00E80A1C">
        <w:rPr>
          <w:rFonts w:ascii="Arial" w:hAnsi="Arial" w:cs="Arial"/>
          <w:sz w:val="20"/>
          <w:szCs w:val="20"/>
          <w:lang w:val="mk-MK"/>
        </w:rPr>
        <w:t>- Налог за извршување кај пристапување кон извршување И.бр.757/16 од 22.03.2016 година од Извршител Чедомир Личковски, именуван за подрачјето на Основните судови Гостивар и Кичево</w:t>
      </w:r>
      <w:r w:rsidRPr="00E80A1C">
        <w:rPr>
          <w:rFonts w:ascii="Arial" w:hAnsi="Arial" w:cs="Arial"/>
          <w:sz w:val="20"/>
          <w:szCs w:val="20"/>
        </w:rPr>
        <w:t>;</w:t>
      </w:r>
      <w:r w:rsidR="009A4736" w:rsidRPr="00E80A1C">
        <w:rPr>
          <w:rFonts w:ascii="Arial" w:hAnsi="Arial" w:cs="Arial"/>
          <w:sz w:val="20"/>
          <w:szCs w:val="20"/>
          <w:lang w:val="mk-MK"/>
        </w:rPr>
        <w:t>-</w:t>
      </w:r>
      <w:r w:rsidR="009A4736" w:rsidRPr="00E80A1C">
        <w:rPr>
          <w:rFonts w:ascii="Arial" w:hAnsi="Arial" w:cs="Arial"/>
          <w:sz w:val="20"/>
          <w:szCs w:val="20"/>
        </w:rPr>
        <w:t xml:space="preserve"> </w:t>
      </w:r>
      <w:r w:rsidRPr="00E80A1C">
        <w:rPr>
          <w:rFonts w:ascii="Arial" w:hAnsi="Arial" w:cs="Arial"/>
          <w:sz w:val="20"/>
          <w:szCs w:val="20"/>
          <w:lang w:val="mk-MK"/>
        </w:rPr>
        <w:t>Налог за извршување И.бр.1057/16 од 20.05.2016 година од Извршител Весна Јакимовска, именуван за подрачјето на Основните судови Гостивар и Кичево</w:t>
      </w:r>
      <w:r w:rsidRPr="00E80A1C">
        <w:rPr>
          <w:rFonts w:ascii="Arial" w:hAnsi="Arial" w:cs="Arial"/>
          <w:sz w:val="20"/>
          <w:szCs w:val="20"/>
        </w:rPr>
        <w:t>;</w:t>
      </w:r>
      <w:r w:rsidRPr="00E80A1C">
        <w:rPr>
          <w:rFonts w:ascii="Arial" w:hAnsi="Arial" w:cs="Arial"/>
          <w:sz w:val="20"/>
          <w:szCs w:val="20"/>
          <w:lang w:val="mk-MK"/>
        </w:rPr>
        <w:t>-  Налог за извршување И.бр.767/17 од 24.11.2017 година од Извршител Весна Јакимовска, именуван за подрачјето на Основните судови Гостивар и Кичево</w:t>
      </w:r>
      <w:r w:rsidRPr="00E80A1C">
        <w:rPr>
          <w:rFonts w:ascii="Arial" w:hAnsi="Arial" w:cs="Arial"/>
          <w:sz w:val="20"/>
          <w:szCs w:val="20"/>
        </w:rPr>
        <w:t>;</w:t>
      </w:r>
      <w:r w:rsidRPr="00E80A1C">
        <w:rPr>
          <w:rFonts w:ascii="Arial" w:hAnsi="Arial" w:cs="Arial"/>
          <w:sz w:val="20"/>
          <w:szCs w:val="20"/>
          <w:lang w:val="mk-MK"/>
        </w:rPr>
        <w:t>-  Налог за извршување И.бр.638/15 од 27.11.2017 година од Извршител Весна Јакимовска, именуван за подрачјето на Основните судови Гостивар и Кичево</w:t>
      </w:r>
      <w:r w:rsidRPr="00E80A1C">
        <w:rPr>
          <w:rFonts w:ascii="Arial" w:hAnsi="Arial" w:cs="Arial"/>
          <w:sz w:val="20"/>
          <w:szCs w:val="20"/>
        </w:rPr>
        <w:t>;</w:t>
      </w:r>
      <w:r w:rsidRPr="00E80A1C">
        <w:rPr>
          <w:rFonts w:ascii="Arial" w:hAnsi="Arial" w:cs="Arial"/>
          <w:sz w:val="20"/>
          <w:szCs w:val="20"/>
          <w:lang w:val="mk-MK"/>
        </w:rPr>
        <w:t>- Налог за извршување И.бр.1364/17 од 20.12.2017 година од Извршител Весна Јакимовска, именуван за подрачјето на Основните судови Гостивар и Кичево</w:t>
      </w:r>
      <w:r w:rsidRPr="00E80A1C">
        <w:rPr>
          <w:rFonts w:ascii="Arial" w:hAnsi="Arial" w:cs="Arial"/>
          <w:sz w:val="20"/>
          <w:szCs w:val="20"/>
        </w:rPr>
        <w:t>;</w:t>
      </w:r>
      <w:r w:rsidRPr="00E80A1C">
        <w:rPr>
          <w:rFonts w:ascii="Arial" w:hAnsi="Arial" w:cs="Arial"/>
          <w:sz w:val="20"/>
          <w:szCs w:val="20"/>
          <w:lang w:val="mk-MK"/>
        </w:rPr>
        <w:t>-  Налог за извршување И.бр.36/18 од 29.01.2018 година од Извршител Чедомир Личковски, именуван за подрачјето на Основните судови Гостивар и Кичево</w:t>
      </w:r>
      <w:r w:rsidRPr="00E80A1C">
        <w:rPr>
          <w:rFonts w:ascii="Arial" w:hAnsi="Arial" w:cs="Arial"/>
          <w:sz w:val="20"/>
          <w:szCs w:val="20"/>
        </w:rPr>
        <w:t>;</w:t>
      </w:r>
      <w:r w:rsidRPr="00E80A1C">
        <w:rPr>
          <w:rFonts w:ascii="Arial" w:hAnsi="Arial" w:cs="Arial"/>
          <w:sz w:val="20"/>
          <w:szCs w:val="20"/>
          <w:lang w:val="mk-MK"/>
        </w:rPr>
        <w:t>-  Налог за извршување И.бр.548/15 од 15.01.2018 година од Извршител Весна Јакимовска, именуван за подрачјето на Основните судови Гостивар и Кичево</w:t>
      </w:r>
      <w:r w:rsidRPr="00E80A1C">
        <w:rPr>
          <w:rFonts w:ascii="Arial" w:hAnsi="Arial" w:cs="Arial"/>
          <w:sz w:val="20"/>
          <w:szCs w:val="20"/>
        </w:rPr>
        <w:t>;</w:t>
      </w:r>
      <w:r w:rsidRPr="00E80A1C">
        <w:rPr>
          <w:rFonts w:ascii="Arial" w:hAnsi="Arial" w:cs="Arial"/>
          <w:sz w:val="20"/>
          <w:szCs w:val="20"/>
          <w:lang w:val="mk-MK"/>
        </w:rPr>
        <w:t>-  Налог за извршување И.бр.815/15 од 15.01.2018 година од Извршител Весна Јакимовска, именуван за подрачјето на Основните судови Гостивар и Кичево</w:t>
      </w:r>
      <w:r w:rsidRPr="00E80A1C">
        <w:rPr>
          <w:rFonts w:ascii="Arial" w:hAnsi="Arial" w:cs="Arial"/>
          <w:sz w:val="20"/>
          <w:szCs w:val="20"/>
        </w:rPr>
        <w:t>;</w:t>
      </w:r>
      <w:r w:rsidRPr="00E80A1C">
        <w:rPr>
          <w:rFonts w:ascii="Arial" w:hAnsi="Arial" w:cs="Arial"/>
          <w:sz w:val="20"/>
          <w:szCs w:val="20"/>
          <w:lang w:val="mk-MK"/>
        </w:rPr>
        <w:t>- Налог за извршување И.бр.2224/16 од 15.01.2018 година од Извршител Весна Јакимовска, именуван за подрачјето на Основните судови Гостивар и Кичево</w:t>
      </w:r>
      <w:r w:rsidRPr="00E80A1C">
        <w:rPr>
          <w:rFonts w:ascii="Arial" w:hAnsi="Arial" w:cs="Arial"/>
          <w:sz w:val="20"/>
          <w:szCs w:val="20"/>
        </w:rPr>
        <w:t>;</w:t>
      </w:r>
      <w:r w:rsidRPr="00E80A1C">
        <w:rPr>
          <w:rFonts w:ascii="Arial" w:hAnsi="Arial" w:cs="Arial"/>
          <w:sz w:val="20"/>
          <w:szCs w:val="20"/>
          <w:lang w:val="mk-MK"/>
        </w:rPr>
        <w:t>- Налог за извршување И.бр.2516/16 од 06.08.2019 година од Извршител Александар Кузмановски, именуван за подрачјето на Основните судови Гостивар и Кичево</w:t>
      </w:r>
      <w:r w:rsidRPr="00E80A1C">
        <w:rPr>
          <w:rFonts w:ascii="Arial" w:hAnsi="Arial" w:cs="Arial"/>
          <w:sz w:val="20"/>
          <w:szCs w:val="20"/>
        </w:rPr>
        <w:t>;</w:t>
      </w:r>
      <w:r w:rsidRPr="00EE6404">
        <w:rPr>
          <w:rFonts w:ascii="Arial" w:hAnsi="Arial" w:cs="Arial"/>
          <w:sz w:val="20"/>
          <w:szCs w:val="20"/>
          <w:lang w:val="mk-MK"/>
        </w:rPr>
        <w:t xml:space="preserve">- Залог - Хипотека воспоставена во корист на заложен доверител Шпаркасе банка АД Скопје со Договор за залог – хипотека од трет ред ОДУ бр.566/2010 од 18.05.2010 година, на Нотар Зулфиќар Сејфулаи од </w:t>
      </w:r>
      <w:r w:rsidRPr="00EE6404">
        <w:rPr>
          <w:rFonts w:ascii="Arial" w:hAnsi="Arial" w:cs="Arial"/>
          <w:sz w:val="20"/>
          <w:szCs w:val="20"/>
          <w:lang w:val="mk-MK"/>
        </w:rPr>
        <w:lastRenderedPageBreak/>
        <w:t>Гостивар, износ на побарување 12.500.000,00 денари (МКД)</w:t>
      </w:r>
      <w:r w:rsidRPr="00EE6404">
        <w:rPr>
          <w:rFonts w:ascii="Arial" w:hAnsi="Arial" w:cs="Arial"/>
          <w:sz w:val="20"/>
          <w:szCs w:val="20"/>
        </w:rPr>
        <w:t>,</w:t>
      </w:r>
      <w:r w:rsidRPr="00EE6404">
        <w:rPr>
          <w:rFonts w:ascii="Arial" w:hAnsi="Arial" w:cs="Arial"/>
          <w:sz w:val="20"/>
          <w:szCs w:val="20"/>
          <w:lang w:val="mk-MK"/>
        </w:rPr>
        <w:t xml:space="preserve"> откупено од Мирјета Мустафи од Гостивар со Договор за отстапување на побарување со надомест ОДУ бр.736/22 од 16.06.2022 година на Нотар Јакуп Демири од Гостивар</w:t>
      </w:r>
      <w:r w:rsidR="00EE6404" w:rsidRPr="00EE6404">
        <w:rPr>
          <w:rFonts w:ascii="Arial" w:hAnsi="Arial" w:cs="Arial"/>
          <w:sz w:val="20"/>
          <w:szCs w:val="20"/>
          <w:lang w:val="mk-MK"/>
        </w:rPr>
        <w:t>,</w:t>
      </w:r>
      <w:r w:rsidR="00EE6404" w:rsidRPr="00EE6404">
        <w:rPr>
          <w:rFonts w:ascii="Arial" w:hAnsi="Arial" w:cs="Arial"/>
          <w:lang w:val="mk-MK"/>
        </w:rPr>
        <w:t xml:space="preserve"> </w:t>
      </w:r>
      <w:r w:rsidR="00EE6404" w:rsidRPr="00EE6404">
        <w:rPr>
          <w:rFonts w:ascii="Arial" w:hAnsi="Arial" w:cs="Arial"/>
          <w:sz w:val="20"/>
          <w:szCs w:val="20"/>
          <w:lang w:val="mk-MK"/>
        </w:rPr>
        <w:t>видно од списите на предметот И.бр.36/18.</w:t>
      </w:r>
      <w:r w:rsidRPr="00E80A1C">
        <w:rPr>
          <w:rFonts w:ascii="Arial" w:hAnsi="Arial" w:cs="Arial"/>
          <w:sz w:val="20"/>
          <w:szCs w:val="20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E80A1C">
        <w:rPr>
          <w:rFonts w:ascii="Arial" w:hAnsi="Arial" w:cs="Arial"/>
          <w:color w:val="00B050"/>
          <w:sz w:val="20"/>
          <w:szCs w:val="20"/>
          <w:lang w:val="mk-MK"/>
        </w:rPr>
        <w:t xml:space="preserve"> </w:t>
      </w:r>
      <w:r w:rsidRPr="00E80A1C">
        <w:rPr>
          <w:rFonts w:ascii="Arial" w:hAnsi="Arial" w:cs="Arial"/>
          <w:sz w:val="20"/>
          <w:szCs w:val="20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050EF3">
        <w:rPr>
          <w:rFonts w:ascii="Arial" w:hAnsi="Arial" w:cs="Arial"/>
          <w:sz w:val="20"/>
          <w:szCs w:val="20"/>
        </w:rPr>
        <w:t xml:space="preserve"> </w:t>
      </w:r>
      <w:r w:rsidRPr="00E80A1C">
        <w:rPr>
          <w:rFonts w:ascii="Arial" w:hAnsi="Arial" w:cs="Arial"/>
          <w:sz w:val="20"/>
          <w:szCs w:val="20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Pr="00E80A1C">
        <w:rPr>
          <w:rFonts w:ascii="Arial" w:hAnsi="Arial" w:cs="Arial"/>
          <w:color w:val="000000"/>
          <w:sz w:val="20"/>
          <w:szCs w:val="20"/>
        </w:rPr>
        <w:t>210065594760251</w:t>
      </w:r>
      <w:r w:rsidRPr="00E80A1C">
        <w:rPr>
          <w:rFonts w:ascii="Arial" w:hAnsi="Arial" w:cs="Arial"/>
          <w:sz w:val="20"/>
          <w:szCs w:val="20"/>
        </w:rPr>
        <w:t xml:space="preserve"> </w:t>
      </w:r>
      <w:r w:rsidRPr="00E80A1C">
        <w:rPr>
          <w:rFonts w:ascii="Arial" w:hAnsi="Arial" w:cs="Arial"/>
          <w:sz w:val="20"/>
          <w:szCs w:val="20"/>
          <w:lang w:val="mk-MK"/>
        </w:rPr>
        <w:t xml:space="preserve">која се води кај </w:t>
      </w:r>
      <w:r w:rsidRPr="00E80A1C">
        <w:rPr>
          <w:rFonts w:ascii="Arial" w:hAnsi="Arial" w:cs="Arial"/>
          <w:color w:val="000000"/>
          <w:sz w:val="20"/>
          <w:szCs w:val="20"/>
        </w:rPr>
        <w:t xml:space="preserve">НЛБ </w:t>
      </w:r>
      <w:proofErr w:type="spellStart"/>
      <w:r w:rsidRPr="00E80A1C">
        <w:rPr>
          <w:rFonts w:ascii="Arial" w:hAnsi="Arial" w:cs="Arial"/>
          <w:color w:val="000000"/>
          <w:sz w:val="20"/>
          <w:szCs w:val="20"/>
        </w:rPr>
        <w:t>Тутунска</w:t>
      </w:r>
      <w:proofErr w:type="spellEnd"/>
      <w:r w:rsidRPr="00E80A1C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E80A1C">
        <w:rPr>
          <w:rFonts w:ascii="Arial" w:hAnsi="Arial" w:cs="Arial"/>
          <w:color w:val="000000"/>
          <w:sz w:val="20"/>
          <w:szCs w:val="20"/>
        </w:rPr>
        <w:t>Банка</w:t>
      </w:r>
      <w:proofErr w:type="spellEnd"/>
      <w:r w:rsidRPr="00E80A1C">
        <w:rPr>
          <w:rFonts w:ascii="Arial" w:hAnsi="Arial" w:cs="Arial"/>
          <w:color w:val="000000"/>
          <w:sz w:val="20"/>
          <w:szCs w:val="20"/>
        </w:rPr>
        <w:t xml:space="preserve"> АД </w:t>
      </w:r>
      <w:proofErr w:type="spellStart"/>
      <w:r w:rsidRPr="00E80A1C">
        <w:rPr>
          <w:rFonts w:ascii="Arial" w:hAnsi="Arial" w:cs="Arial"/>
          <w:color w:val="000000"/>
          <w:sz w:val="20"/>
          <w:szCs w:val="20"/>
        </w:rPr>
        <w:t>Скопје</w:t>
      </w:r>
      <w:proofErr w:type="spellEnd"/>
      <w:r w:rsidRPr="00E80A1C">
        <w:rPr>
          <w:rFonts w:ascii="Arial" w:hAnsi="Arial" w:cs="Arial"/>
          <w:sz w:val="20"/>
          <w:szCs w:val="20"/>
          <w:lang w:val="mk-MK"/>
        </w:rPr>
        <w:t xml:space="preserve"> и даночен број </w:t>
      </w:r>
      <w:r w:rsidRPr="00E80A1C">
        <w:rPr>
          <w:rFonts w:ascii="Arial" w:hAnsi="Arial" w:cs="Arial"/>
          <w:color w:val="000000"/>
          <w:sz w:val="20"/>
          <w:szCs w:val="20"/>
        </w:rPr>
        <w:t>5007010503623</w:t>
      </w:r>
      <w:r w:rsidRPr="00E80A1C">
        <w:rPr>
          <w:rFonts w:ascii="Arial" w:hAnsi="Arial" w:cs="Arial"/>
          <w:sz w:val="20"/>
          <w:szCs w:val="20"/>
        </w:rPr>
        <w:t>.</w:t>
      </w:r>
      <w:r w:rsidRPr="00E80A1C">
        <w:rPr>
          <w:rFonts w:ascii="Arial" w:hAnsi="Arial" w:cs="Arial"/>
          <w:sz w:val="20"/>
          <w:szCs w:val="20"/>
          <w:lang w:val="mk-MK"/>
        </w:rPr>
        <w:t xml:space="preserve">На понудувачите чија понуда не е прифатена, гаранцијата им се враќа веднаш по заклучувањето на јавното наддавање.Најповолниот понудувач - купувач на недвижноста е должен да ја положи вкупната цена на недвижноста, во рок од </w:t>
      </w:r>
      <w:r w:rsidRPr="00E80A1C">
        <w:rPr>
          <w:rFonts w:ascii="Arial" w:hAnsi="Arial" w:cs="Arial"/>
          <w:sz w:val="20"/>
          <w:szCs w:val="20"/>
          <w:lang w:val="ru-RU"/>
        </w:rPr>
        <w:t xml:space="preserve">15 </w:t>
      </w:r>
      <w:r w:rsidRPr="00E80A1C">
        <w:rPr>
          <w:rFonts w:ascii="Arial" w:hAnsi="Arial" w:cs="Arial"/>
          <w:sz w:val="20"/>
          <w:szCs w:val="20"/>
          <w:lang w:val="mk-MK"/>
        </w:rPr>
        <w:t xml:space="preserve"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извршувањето.Овој заклучок ќе се објави во следните средства за јавно информирање </w:t>
      </w:r>
      <w:r w:rsidRPr="00E80A1C">
        <w:rPr>
          <w:rFonts w:ascii="Arial" w:hAnsi="Arial" w:cs="Arial"/>
          <w:sz w:val="20"/>
          <w:szCs w:val="20"/>
          <w:lang w:val="ru-RU"/>
        </w:rPr>
        <w:t>Нова Македонија  и електронски на веб страницата на Комората</w:t>
      </w:r>
      <w:r w:rsidRPr="00E80A1C">
        <w:rPr>
          <w:rFonts w:ascii="Arial" w:hAnsi="Arial" w:cs="Arial"/>
          <w:sz w:val="20"/>
          <w:szCs w:val="20"/>
          <w:lang w:val="mk-MK"/>
        </w:rPr>
        <w:t>.Заклучокот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A7103" w:rsidRPr="00E80A1C" w:rsidRDefault="008A7103" w:rsidP="009A4736">
      <w:pPr>
        <w:spacing w:after="0" w:line="240" w:lineRule="auto"/>
        <w:jc w:val="both"/>
        <w:rPr>
          <w:rFonts w:ascii="Arial" w:hAnsi="Arial" w:cs="Arial"/>
          <w:sz w:val="20"/>
          <w:szCs w:val="20"/>
          <w:lang w:val="mk-MK"/>
        </w:rPr>
      </w:pPr>
      <w:r w:rsidRPr="00E80A1C">
        <w:rPr>
          <w:rFonts w:ascii="Arial" w:hAnsi="Arial" w:cs="Arial"/>
          <w:sz w:val="20"/>
          <w:szCs w:val="20"/>
          <w:lang w:val="mk-MK"/>
        </w:rPr>
        <w:tab/>
      </w:r>
      <w:r w:rsidRPr="00E80A1C">
        <w:rPr>
          <w:rFonts w:ascii="Arial" w:hAnsi="Arial" w:cs="Arial"/>
          <w:sz w:val="20"/>
          <w:szCs w:val="20"/>
          <w:lang w:val="mk-MK"/>
        </w:rPr>
        <w:tab/>
      </w:r>
      <w:r w:rsidRPr="00E80A1C">
        <w:rPr>
          <w:rFonts w:ascii="Arial" w:hAnsi="Arial" w:cs="Arial"/>
          <w:sz w:val="20"/>
          <w:szCs w:val="20"/>
          <w:lang w:val="mk-MK"/>
        </w:rPr>
        <w:tab/>
      </w:r>
      <w:r w:rsidRPr="00E80A1C">
        <w:rPr>
          <w:rFonts w:ascii="Arial" w:hAnsi="Arial" w:cs="Arial"/>
          <w:sz w:val="20"/>
          <w:szCs w:val="20"/>
          <w:lang w:val="mk-MK"/>
        </w:rPr>
        <w:tab/>
      </w:r>
      <w:r w:rsidRPr="00E80A1C">
        <w:rPr>
          <w:rFonts w:ascii="Arial" w:hAnsi="Arial" w:cs="Arial"/>
          <w:sz w:val="20"/>
          <w:szCs w:val="20"/>
          <w:lang w:val="mk-MK"/>
        </w:rPr>
        <w:tab/>
      </w:r>
      <w:r w:rsidRPr="00E80A1C">
        <w:rPr>
          <w:rFonts w:ascii="Arial" w:hAnsi="Arial" w:cs="Arial"/>
          <w:sz w:val="20"/>
          <w:szCs w:val="20"/>
          <w:lang w:val="mk-MK"/>
        </w:rPr>
        <w:tab/>
      </w:r>
      <w:r w:rsidRPr="00E80A1C">
        <w:rPr>
          <w:rFonts w:ascii="Arial" w:hAnsi="Arial" w:cs="Arial"/>
          <w:sz w:val="20"/>
          <w:szCs w:val="20"/>
          <w:lang w:val="mk-MK"/>
        </w:rPr>
        <w:tab/>
      </w:r>
      <w:r w:rsidRPr="00E80A1C">
        <w:rPr>
          <w:rFonts w:ascii="Arial" w:hAnsi="Arial" w:cs="Arial"/>
          <w:sz w:val="20"/>
          <w:szCs w:val="20"/>
          <w:lang w:val="mk-MK"/>
        </w:rPr>
        <w:tab/>
        <w:t xml:space="preserve">   </w:t>
      </w:r>
      <w:r w:rsidRPr="00E80A1C">
        <w:rPr>
          <w:rFonts w:ascii="Arial" w:hAnsi="Arial" w:cs="Arial"/>
          <w:sz w:val="20"/>
          <w:szCs w:val="20"/>
        </w:rPr>
        <w:t xml:space="preserve">  </w:t>
      </w:r>
      <w:r w:rsidR="009A4736" w:rsidRPr="00E80A1C">
        <w:rPr>
          <w:rFonts w:ascii="Arial" w:hAnsi="Arial" w:cs="Arial"/>
          <w:sz w:val="20"/>
          <w:szCs w:val="20"/>
        </w:rPr>
        <w:t xml:space="preserve">             </w:t>
      </w:r>
      <w:r w:rsidR="00132169">
        <w:rPr>
          <w:rFonts w:ascii="Arial" w:hAnsi="Arial" w:cs="Arial"/>
          <w:sz w:val="20"/>
          <w:szCs w:val="20"/>
        </w:rPr>
        <w:t xml:space="preserve">              </w:t>
      </w:r>
      <w:r w:rsidR="009A4736" w:rsidRPr="00E80A1C">
        <w:rPr>
          <w:rFonts w:ascii="Arial" w:hAnsi="Arial" w:cs="Arial"/>
          <w:sz w:val="20"/>
          <w:szCs w:val="20"/>
        </w:rPr>
        <w:t xml:space="preserve">  </w:t>
      </w:r>
      <w:r w:rsidRPr="00E80A1C">
        <w:rPr>
          <w:rFonts w:ascii="Arial" w:hAnsi="Arial" w:cs="Arial"/>
          <w:sz w:val="20"/>
          <w:szCs w:val="20"/>
        </w:rPr>
        <w:t xml:space="preserve"> </w:t>
      </w:r>
      <w:r w:rsidRPr="00E80A1C">
        <w:rPr>
          <w:rFonts w:ascii="Arial" w:hAnsi="Arial" w:cs="Arial"/>
          <w:sz w:val="20"/>
          <w:szCs w:val="20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94"/>
        <w:gridCol w:w="5227"/>
      </w:tblGrid>
      <w:tr w:rsidR="008A7103" w:rsidRPr="00E80A1C" w:rsidTr="005C493E">
        <w:tc>
          <w:tcPr>
            <w:tcW w:w="5377" w:type="dxa"/>
          </w:tcPr>
          <w:p w:rsidR="008A7103" w:rsidRPr="00E80A1C" w:rsidRDefault="008A7103" w:rsidP="009A473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  <w:tc>
          <w:tcPr>
            <w:tcW w:w="5377" w:type="dxa"/>
            <w:hideMark/>
          </w:tcPr>
          <w:p w:rsidR="008A7103" w:rsidRPr="00E80A1C" w:rsidRDefault="00E80A1C" w:rsidP="009A473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mk-MK"/>
              </w:rPr>
              <w:t xml:space="preserve"> </w:t>
            </w:r>
            <w:r w:rsidR="00132169">
              <w:rPr>
                <w:rFonts w:ascii="Arial" w:hAnsi="Arial" w:cs="Arial"/>
                <w:bCs/>
                <w:color w:val="000000"/>
                <w:sz w:val="20"/>
                <w:szCs w:val="20"/>
                <w:lang w:eastAsia="mk-MK"/>
              </w:rPr>
              <w:t xml:space="preserve">                           </w:t>
            </w:r>
            <w:r w:rsidR="008A7103" w:rsidRPr="00E80A1C">
              <w:rPr>
                <w:rFonts w:ascii="Arial" w:hAnsi="Arial" w:cs="Arial"/>
                <w:bCs/>
                <w:color w:val="000000"/>
                <w:sz w:val="20"/>
                <w:szCs w:val="20"/>
                <w:lang w:val="mk-MK" w:eastAsia="mk-MK"/>
              </w:rPr>
              <w:t>Чедомир Личковски</w:t>
            </w:r>
          </w:p>
        </w:tc>
      </w:tr>
    </w:tbl>
    <w:p w:rsidR="008A7103" w:rsidRPr="00E80A1C" w:rsidRDefault="008A7103" w:rsidP="009A4736">
      <w:pPr>
        <w:spacing w:after="0"/>
        <w:jc w:val="both"/>
        <w:rPr>
          <w:rFonts w:ascii="Arial" w:hAnsi="Arial" w:cs="Arial"/>
          <w:sz w:val="20"/>
          <w:szCs w:val="20"/>
          <w:lang w:val="mk-MK"/>
        </w:rPr>
      </w:pPr>
      <w:r w:rsidRPr="00E80A1C">
        <w:rPr>
          <w:rFonts w:ascii="Arial" w:hAnsi="Arial" w:cs="Arial"/>
          <w:sz w:val="20"/>
          <w:szCs w:val="20"/>
          <w:lang w:val="mk-MK"/>
        </w:rPr>
        <w:t xml:space="preserve">              </w:t>
      </w:r>
      <w:r w:rsidRPr="00E80A1C">
        <w:rPr>
          <w:rFonts w:ascii="Arial" w:hAnsi="Arial" w:cs="Arial"/>
          <w:sz w:val="20"/>
          <w:szCs w:val="20"/>
          <w:lang w:val="mk-MK"/>
        </w:rPr>
        <w:tab/>
      </w:r>
      <w:r w:rsidRPr="00E80A1C">
        <w:rPr>
          <w:rFonts w:ascii="Arial" w:hAnsi="Arial" w:cs="Arial"/>
          <w:sz w:val="20"/>
          <w:szCs w:val="20"/>
          <w:lang w:val="mk-MK"/>
        </w:rPr>
        <w:tab/>
      </w:r>
      <w:r w:rsidRPr="00E80A1C">
        <w:rPr>
          <w:rFonts w:ascii="Arial" w:hAnsi="Arial" w:cs="Arial"/>
          <w:sz w:val="20"/>
          <w:szCs w:val="20"/>
          <w:lang w:val="mk-MK"/>
        </w:rPr>
        <w:tab/>
      </w:r>
      <w:r w:rsidRPr="00E80A1C">
        <w:rPr>
          <w:rFonts w:ascii="Arial" w:hAnsi="Arial" w:cs="Arial"/>
          <w:sz w:val="20"/>
          <w:szCs w:val="20"/>
          <w:lang w:val="mk-MK"/>
        </w:rPr>
        <w:tab/>
      </w:r>
      <w:r w:rsidRPr="00E80A1C">
        <w:rPr>
          <w:rFonts w:ascii="Arial" w:hAnsi="Arial" w:cs="Arial"/>
          <w:sz w:val="20"/>
          <w:szCs w:val="20"/>
          <w:lang w:val="mk-MK"/>
        </w:rPr>
        <w:tab/>
      </w:r>
      <w:r w:rsidRPr="00E80A1C">
        <w:rPr>
          <w:rFonts w:ascii="Arial" w:hAnsi="Arial" w:cs="Arial"/>
          <w:sz w:val="20"/>
          <w:szCs w:val="20"/>
          <w:lang w:val="mk-MK"/>
        </w:rPr>
        <w:tab/>
      </w:r>
      <w:r w:rsidRPr="00E80A1C">
        <w:rPr>
          <w:rFonts w:ascii="Arial" w:hAnsi="Arial" w:cs="Arial"/>
          <w:sz w:val="20"/>
          <w:szCs w:val="20"/>
          <w:lang w:val="mk-MK"/>
        </w:rPr>
        <w:tab/>
        <w:t xml:space="preserve">        </w:t>
      </w:r>
    </w:p>
    <w:p w:rsidR="008A7103" w:rsidRPr="00E80A1C" w:rsidRDefault="008A7103" w:rsidP="008A7103">
      <w:pPr>
        <w:jc w:val="both"/>
        <w:rPr>
          <w:rFonts w:ascii="Arial" w:hAnsi="Arial" w:cs="Arial"/>
          <w:sz w:val="20"/>
          <w:szCs w:val="20"/>
          <w:lang w:val="mk-MK"/>
        </w:rPr>
      </w:pPr>
      <w:r w:rsidRPr="00E80A1C">
        <w:rPr>
          <w:rFonts w:ascii="Arial" w:hAnsi="Arial" w:cs="Arial"/>
          <w:sz w:val="20"/>
          <w:szCs w:val="20"/>
          <w:lang w:val="mk-MK"/>
        </w:rPr>
        <w:tab/>
      </w:r>
      <w:r w:rsidRPr="00E80A1C">
        <w:rPr>
          <w:rFonts w:ascii="Arial" w:hAnsi="Arial" w:cs="Arial"/>
          <w:sz w:val="20"/>
          <w:szCs w:val="20"/>
          <w:lang w:val="mk-MK"/>
        </w:rPr>
        <w:tab/>
      </w:r>
    </w:p>
    <w:p w:rsidR="008A7103" w:rsidRPr="00E80A1C" w:rsidRDefault="008A7103" w:rsidP="008A7103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:rsidR="00292232" w:rsidRPr="00E80A1C" w:rsidRDefault="00292232">
      <w:pPr>
        <w:rPr>
          <w:rFonts w:ascii="Arial" w:hAnsi="Arial" w:cs="Arial"/>
          <w:sz w:val="20"/>
          <w:szCs w:val="20"/>
        </w:rPr>
      </w:pPr>
    </w:p>
    <w:sectPr w:rsidR="00292232" w:rsidRPr="00E80A1C" w:rsidSect="008A7103">
      <w:pgSz w:w="11907" w:h="16840" w:code="9"/>
      <w:pgMar w:top="450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A7103"/>
    <w:rsid w:val="00050EF3"/>
    <w:rsid w:val="00132169"/>
    <w:rsid w:val="001D05A3"/>
    <w:rsid w:val="00262438"/>
    <w:rsid w:val="00292232"/>
    <w:rsid w:val="008A7103"/>
    <w:rsid w:val="009A4736"/>
    <w:rsid w:val="009C4044"/>
    <w:rsid w:val="00E80A1C"/>
    <w:rsid w:val="00EE6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A7103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8A7103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7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1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MANE</dc:creator>
  <cp:keywords/>
  <dc:description/>
  <cp:lastModifiedBy>MANE</cp:lastModifiedBy>
  <cp:revision>6</cp:revision>
  <dcterms:created xsi:type="dcterms:W3CDTF">2023-04-18T09:26:00Z</dcterms:created>
  <dcterms:modified xsi:type="dcterms:W3CDTF">2023-04-18T10:24:00Z</dcterms:modified>
</cp:coreProperties>
</file>