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5A3FF2" w:rsidTr="005A3FF2">
        <w:trPr>
          <w:trHeight w:val="851"/>
        </w:trPr>
        <w:tc>
          <w:tcPr>
            <w:tcW w:w="6008" w:type="dxa"/>
            <w:hideMark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 w:rsidP="005A3FF2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5A3F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</w:t>
            </w:r>
            <w:r w:rsidR="00131C73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</w:t>
            </w: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5A3F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И.бр.841/24</w:t>
            </w:r>
          </w:p>
        </w:tc>
      </w:tr>
      <w:tr w:rsidR="001D1202" w:rsidRPr="005A3FF2" w:rsidTr="005A3FF2">
        <w:tc>
          <w:tcPr>
            <w:tcW w:w="6008" w:type="dxa"/>
          </w:tcPr>
          <w:p w:rsidR="001D1202" w:rsidRPr="005A3FF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A3FF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7535E" w:rsidRPr="005A3FF2" w:rsidRDefault="00F7535E" w:rsidP="00F7535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5A3FF2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Слободанка Балгурова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A3FF2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5A3FF2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Комерцијална Банка АД Скопје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4030989254937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и  седиште на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ул.Орце Николов бр.3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ОДУ бр.208/15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20.03.2015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Нотар Зорица Пулејкова</w:t>
      </w:r>
      <w:r w:rsidRPr="005A3FF2">
        <w:rPr>
          <w:rFonts w:ascii="Arial" w:hAnsi="Arial" w:cs="Arial"/>
          <w:sz w:val="20"/>
          <w:szCs w:val="20"/>
          <w:lang w:val="mk-MK"/>
        </w:rPr>
        <w:t>, против должникот</w:t>
      </w:r>
      <w:r w:rsidRPr="005A3FF2">
        <w:rPr>
          <w:rFonts w:ascii="Arial" w:hAnsi="Arial" w:cs="Arial"/>
          <w:sz w:val="20"/>
          <w:szCs w:val="20"/>
        </w:rPr>
        <w:t>-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 w:rsidRPr="005A3FF2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Анита Салтирова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со ЕМБГ  </w:t>
      </w:r>
      <w:r w:rsidR="005A3FF2">
        <w:rPr>
          <w:rFonts w:ascii="Arial" w:hAnsi="Arial" w:cs="Arial"/>
          <w:color w:val="000000"/>
          <w:sz w:val="20"/>
          <w:szCs w:val="20"/>
          <w:lang w:val="mk-MK" w:eastAsia="mk-MK"/>
        </w:rPr>
        <w:t>/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и живеалиште на </w:t>
      </w:r>
      <w:r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ул.Аугуст Цесарец бр.3/3-8</w:t>
      </w:r>
      <w:r w:rsidRPr="005A3FF2">
        <w:rPr>
          <w:rFonts w:ascii="Arial" w:hAnsi="Arial" w:cs="Arial"/>
          <w:sz w:val="20"/>
          <w:szCs w:val="20"/>
          <w:lang w:val="mk-MK"/>
        </w:rPr>
        <w:t>,должник заложен должникДруштво за сточарство, земјоделие и трговија ФАРМА ДЕЛИКАТЕС ДООЕЛ с.Гарван Конче од Радовиш со ЕДБ  4059011500209 и седиште на населено место без уличен систем Гарван Конче, за спроведување на извршување, на ден 25.03.2025 година го донесува следниот:</w:t>
      </w:r>
    </w:p>
    <w:p w:rsidR="00AC774B" w:rsidRPr="005A3FF2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5A3FF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A3FF2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5A3FF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A3FF2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5A3FF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A3FF2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5A3FF2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5A3FF2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5A3FF2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F7535E" w:rsidRPr="005A3FF2" w:rsidRDefault="00905C7E" w:rsidP="00F7535E">
      <w:pPr>
        <w:jc w:val="both"/>
        <w:rPr>
          <w:rFonts w:ascii="Arial" w:hAnsi="Arial" w:cs="Arial"/>
          <w:bCs/>
          <w:color w:val="000000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недвижноста означена како:</w:t>
      </w:r>
      <w:r w:rsidR="00F7535E" w:rsidRPr="005A3FF2">
        <w:rPr>
          <w:rFonts w:ascii="Arial" w:hAnsi="Arial" w:cs="Arial"/>
          <w:sz w:val="20"/>
          <w:szCs w:val="20"/>
          <w:lang w:val="mk-MK"/>
        </w:rPr>
        <w:t xml:space="preserve"> означена како </w:t>
      </w:r>
      <w:r w:rsidR="00F7535E" w:rsidRPr="005A3FF2">
        <w:rPr>
          <w:rFonts w:ascii="Arial" w:hAnsi="Arial" w:cs="Arial"/>
          <w:bCs/>
          <w:sz w:val="20"/>
          <w:szCs w:val="20"/>
          <w:lang w:val="mk-MK"/>
        </w:rPr>
        <w:t xml:space="preserve">пасиште видно од </w:t>
      </w:r>
      <w:r w:rsidR="00F7535E" w:rsidRPr="005A3FF2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Имотен лист број 309 за КО Бродец </w:t>
      </w:r>
      <w:r w:rsidR="00F7535E" w:rsidRPr="005A3FF2">
        <w:rPr>
          <w:rFonts w:ascii="Arial" w:hAnsi="Arial" w:cs="Arial"/>
          <w:bCs/>
          <w:color w:val="000000"/>
          <w:sz w:val="20"/>
          <w:szCs w:val="20"/>
          <w:lang w:val="mk-MK"/>
        </w:rPr>
        <w:t>и тоа</w:t>
      </w:r>
    </w:p>
    <w:p w:rsidR="00F7535E" w:rsidRPr="005A3FF2" w:rsidRDefault="00F7535E" w:rsidP="00F7535E">
      <w:pPr>
        <w:jc w:val="both"/>
        <w:rPr>
          <w:rFonts w:ascii="Arial" w:hAnsi="Arial" w:cs="Arial"/>
          <w:bCs/>
          <w:color w:val="000000"/>
          <w:sz w:val="20"/>
          <w:szCs w:val="20"/>
          <w:lang w:val="mk-MK"/>
        </w:rPr>
      </w:pPr>
    </w:p>
    <w:p w:rsidR="00F7535E" w:rsidRPr="005A3FF2" w:rsidRDefault="00F7535E" w:rsidP="00F7535E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A3FF2">
        <w:rPr>
          <w:rFonts w:ascii="Arial" w:hAnsi="Arial" w:cs="Arial"/>
          <w:bCs/>
          <w:color w:val="000000"/>
          <w:sz w:val="20"/>
          <w:szCs w:val="20"/>
          <w:lang w:val="mk-MK"/>
        </w:rPr>
        <w:t>-КП 1033,дел 2,ИЛ 309,викано место Зеленковац,култура 16000,класа 4,во површина од 383 м2 право на сопственост</w:t>
      </w:r>
    </w:p>
    <w:p w:rsidR="0002135E" w:rsidRPr="005A3FF2" w:rsidRDefault="00905C7E" w:rsidP="005A3FF2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 сопственост на должникот</w:t>
      </w:r>
      <w:r w:rsidR="00F7535E" w:rsidRPr="005A3FF2">
        <w:rPr>
          <w:rFonts w:ascii="Arial" w:hAnsi="Arial" w:cs="Arial"/>
          <w:sz w:val="20"/>
          <w:szCs w:val="20"/>
          <w:lang w:val="mk-MK"/>
        </w:rPr>
        <w:t xml:space="preserve"> заложен должник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</w:t>
      </w:r>
      <w:r w:rsidR="00920585" w:rsidRPr="005A3FF2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Анита Салтирова</w:t>
      </w:r>
      <w:r w:rsidRPr="005A3FF2">
        <w:rPr>
          <w:rFonts w:ascii="Arial" w:hAnsi="Arial" w:cs="Arial"/>
          <w:sz w:val="20"/>
          <w:szCs w:val="20"/>
          <w:lang w:val="ru-RU"/>
        </w:rPr>
        <w:t>.</w:t>
      </w:r>
    </w:p>
    <w:p w:rsidR="00281D0E" w:rsidRPr="005A3FF2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281D0E" w:rsidRPr="005A3FF2">
        <w:rPr>
          <w:rFonts w:ascii="Arial" w:hAnsi="Arial" w:cs="Arial"/>
          <w:sz w:val="20"/>
          <w:szCs w:val="20"/>
          <w:lang w:val="ru-RU"/>
        </w:rPr>
        <w:t xml:space="preserve">24.04.2025 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281D0E" w:rsidRPr="005A3FF2">
        <w:rPr>
          <w:rFonts w:ascii="Arial" w:hAnsi="Arial" w:cs="Arial"/>
          <w:sz w:val="20"/>
          <w:szCs w:val="20"/>
          <w:lang w:val="ru-RU"/>
        </w:rPr>
        <w:t>11</w:t>
      </w:r>
      <w:r w:rsidR="00281D0E" w:rsidRPr="005A3FF2">
        <w:rPr>
          <w:rFonts w:ascii="Arial" w:hAnsi="Arial" w:cs="Arial"/>
          <w:sz w:val="20"/>
          <w:szCs w:val="20"/>
          <w:lang w:val="en-US"/>
        </w:rPr>
        <w:t xml:space="preserve">:00 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часот  </w:t>
      </w:r>
      <w:r w:rsidR="00281D0E" w:rsidRPr="005A3FF2">
        <w:rPr>
          <w:rFonts w:ascii="Arial" w:hAnsi="Arial" w:cs="Arial"/>
          <w:sz w:val="20"/>
          <w:szCs w:val="20"/>
          <w:lang w:val="mk-MK"/>
        </w:rPr>
        <w:t xml:space="preserve">во просториите на </w:t>
      </w:r>
      <w:r w:rsidR="00281D0E" w:rsidRPr="005A3FF2">
        <w:rPr>
          <w:rFonts w:ascii="Arial" w:hAnsi="Arial" w:cs="Arial"/>
          <w:sz w:val="20"/>
          <w:szCs w:val="20"/>
          <w:lang w:val="ru-RU"/>
        </w:rPr>
        <w:t>Извршител Слободанка Балгурова на адреса ул.Јордан Хаџиконстантинов Џинот бр.6-2/14 Скопје</w:t>
      </w:r>
    </w:p>
    <w:p w:rsidR="00905C7E" w:rsidRPr="005A3FF2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="00281D0E" w:rsidRPr="005A3FF2">
        <w:rPr>
          <w:rFonts w:ascii="Arial" w:hAnsi="Arial" w:cs="Arial"/>
          <w:sz w:val="20"/>
          <w:szCs w:val="20"/>
          <w:lang w:val="ru-RU"/>
        </w:rPr>
        <w:t>И.бр.841/24 од 25.03.2025 година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281D0E" w:rsidRPr="005A3FF2">
        <w:rPr>
          <w:rFonts w:ascii="Arial" w:hAnsi="Arial" w:cs="Arial"/>
          <w:sz w:val="20"/>
          <w:szCs w:val="20"/>
          <w:lang w:val="ru-RU"/>
        </w:rPr>
        <w:t xml:space="preserve">76.600,00 </w:t>
      </w:r>
      <w:r w:rsidRPr="005A3FF2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5A3FF2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281D0E" w:rsidRPr="005A3FF2">
        <w:rPr>
          <w:rFonts w:ascii="Arial" w:hAnsi="Arial" w:cs="Arial"/>
          <w:sz w:val="20"/>
          <w:szCs w:val="20"/>
          <w:lang w:val="ru-RU"/>
        </w:rPr>
        <w:t>заложно право во корист на доверителот врз основа на</w:t>
      </w:r>
      <w:r w:rsidR="00281D0E" w:rsidRPr="005A3FF2">
        <w:rPr>
          <w:rFonts w:ascii="Arial" w:hAnsi="Arial" w:cs="Arial"/>
          <w:sz w:val="20"/>
          <w:szCs w:val="20"/>
          <w:lang w:val="mk-MK"/>
        </w:rPr>
        <w:t xml:space="preserve"> извршната исправа </w:t>
      </w:r>
      <w:r w:rsidR="00281D0E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ОДУ бр.208/15</w:t>
      </w:r>
      <w:r w:rsidR="00281D0E" w:rsidRPr="005A3FF2">
        <w:rPr>
          <w:rFonts w:ascii="Arial" w:hAnsi="Arial" w:cs="Arial"/>
          <w:sz w:val="20"/>
          <w:szCs w:val="20"/>
          <w:lang w:val="mk-MK"/>
        </w:rPr>
        <w:t xml:space="preserve"> од </w:t>
      </w:r>
      <w:r w:rsidR="00281D0E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20.03.2015</w:t>
      </w:r>
      <w:r w:rsidR="00281D0E" w:rsidRPr="005A3FF2">
        <w:rPr>
          <w:rFonts w:ascii="Arial" w:hAnsi="Arial" w:cs="Arial"/>
          <w:sz w:val="20"/>
          <w:szCs w:val="20"/>
          <w:lang w:val="mk-MK"/>
        </w:rPr>
        <w:t xml:space="preserve"> на </w:t>
      </w:r>
      <w:r w:rsidR="00281D0E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Нотар Зорица Пулејкова,</w:t>
      </w:r>
      <w:r w:rsidR="00FF5BC2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заложно право во корист на доверителот Оду.бр.435/13 од 29.07.2013 година на Нотар Светлана Лазаревиќ,</w:t>
      </w:r>
      <w:r w:rsidR="00281D0E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Налог за извршување врз недвижност И.бр.841/24 од 21.11.2024 година на извршител Слободанка Балгурова</w:t>
      </w:r>
      <w:r w:rsidRPr="005A3FF2">
        <w:rPr>
          <w:rFonts w:ascii="Arial" w:hAnsi="Arial" w:cs="Arial"/>
          <w:sz w:val="20"/>
          <w:szCs w:val="20"/>
          <w:lang w:val="ru-RU"/>
        </w:rPr>
        <w:t>.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A3FF2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5A3FF2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81D0E" w:rsidRPr="005A3FF2" w:rsidRDefault="00281D0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:rsidR="00281D0E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</w:t>
      </w:r>
      <w:r w:rsidR="00281D0E" w:rsidRPr="005A3FF2">
        <w:rPr>
          <w:rFonts w:ascii="Arial" w:hAnsi="Arial" w:cs="Arial"/>
          <w:sz w:val="20"/>
          <w:szCs w:val="20"/>
          <w:lang w:val="mk-MK"/>
        </w:rPr>
        <w:t xml:space="preserve"> еден ден пред усното јавно наддавање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положиле гаранција која изнесува 1/10 (една десеттина) од утврдената вредност на недвижноста. </w:t>
      </w:r>
    </w:p>
    <w:p w:rsidR="00905C7E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A3FF2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A3FF2">
        <w:rPr>
          <w:rFonts w:ascii="Arial" w:hAnsi="Arial" w:cs="Arial"/>
          <w:sz w:val="20"/>
          <w:szCs w:val="20"/>
          <w:lang w:val="ru-RU"/>
        </w:rPr>
        <w:t xml:space="preserve"> </w:t>
      </w:r>
      <w:r w:rsidR="00920585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200002385939547</w:t>
      </w:r>
      <w:r w:rsidR="00285A4E" w:rsidRPr="005A3FF2">
        <w:rPr>
          <w:rFonts w:ascii="Arial" w:hAnsi="Arial" w:cs="Arial"/>
          <w:sz w:val="20"/>
          <w:szCs w:val="20"/>
          <w:lang w:val="en-US"/>
        </w:rPr>
        <w:t xml:space="preserve"> 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920585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5A3FF2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920585" w:rsidRPr="005A3FF2">
        <w:rPr>
          <w:rFonts w:ascii="Arial" w:hAnsi="Arial" w:cs="Arial"/>
          <w:color w:val="000000"/>
          <w:sz w:val="20"/>
          <w:szCs w:val="20"/>
          <w:lang w:val="mk-MK" w:eastAsia="mk-MK"/>
        </w:rPr>
        <w:t>МК5080011502000</w:t>
      </w:r>
      <w:r w:rsidR="00285A4E" w:rsidRPr="005A3FF2">
        <w:rPr>
          <w:rFonts w:ascii="Arial" w:hAnsi="Arial" w:cs="Arial"/>
          <w:sz w:val="20"/>
          <w:szCs w:val="20"/>
          <w:lang w:val="en-US"/>
        </w:rPr>
        <w:t>.</w:t>
      </w:r>
    </w:p>
    <w:p w:rsidR="00905C7E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068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81D0E" w:rsidRPr="005A3FF2">
        <w:rPr>
          <w:rFonts w:ascii="Arial" w:hAnsi="Arial" w:cs="Arial"/>
          <w:sz w:val="20"/>
          <w:szCs w:val="20"/>
          <w:lang w:val="ru-RU"/>
        </w:rPr>
        <w:t xml:space="preserve">15 </w:t>
      </w:r>
      <w:r w:rsidRPr="005A3FF2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281D0E" w:rsidRPr="005A3FF2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5A3FF2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5A3FF2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5A3FF2" w:rsidRDefault="00905C7E" w:rsidP="005A3FF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5A3FF2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7B46B2" w:rsidRPr="005A3FF2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  <w:t xml:space="preserve">   </w:t>
      </w:r>
      <w:r w:rsidRPr="005A3FF2">
        <w:rPr>
          <w:sz w:val="20"/>
          <w:szCs w:val="20"/>
        </w:rPr>
        <w:t xml:space="preserve"> </w:t>
      </w:r>
      <w:r w:rsidR="00F42068" w:rsidRPr="005A3FF2">
        <w:rPr>
          <w:sz w:val="20"/>
          <w:szCs w:val="20"/>
        </w:rPr>
        <w:t xml:space="preserve">         </w:t>
      </w:r>
      <w:r w:rsidRPr="005A3FF2">
        <w:rPr>
          <w:sz w:val="20"/>
          <w:szCs w:val="20"/>
        </w:rPr>
        <w:t xml:space="preserve"> </w:t>
      </w:r>
      <w:r w:rsidR="005A3FF2">
        <w:rPr>
          <w:sz w:val="20"/>
          <w:szCs w:val="20"/>
        </w:rPr>
        <w:t xml:space="preserve">     </w:t>
      </w:r>
      <w:r w:rsidRPr="005A3FF2">
        <w:rPr>
          <w:sz w:val="20"/>
          <w:szCs w:val="20"/>
        </w:rPr>
        <w:t xml:space="preserve"> </w:t>
      </w:r>
      <w:r w:rsidRPr="005A3FF2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A3FF2" w:rsidTr="007B46B2">
        <w:tc>
          <w:tcPr>
            <w:tcW w:w="5377" w:type="dxa"/>
          </w:tcPr>
          <w:p w:rsidR="007B46B2" w:rsidRPr="005A3FF2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A3FF2" w:rsidRDefault="00920585">
            <w:pPr>
              <w:jc w:val="center"/>
              <w:rPr>
                <w:sz w:val="20"/>
                <w:szCs w:val="20"/>
                <w:lang w:val="mk-MK"/>
              </w:rPr>
            </w:pPr>
            <w:r w:rsidRPr="005A3FF2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Слободанка Балгурова</w:t>
            </w:r>
          </w:p>
        </w:tc>
      </w:tr>
    </w:tbl>
    <w:p w:rsidR="007B46B2" w:rsidRPr="005A3FF2" w:rsidRDefault="007B46B2" w:rsidP="007B46B2">
      <w:pPr>
        <w:jc w:val="both"/>
        <w:rPr>
          <w:rFonts w:ascii="Calibri" w:hAnsi="Calibri"/>
          <w:sz w:val="20"/>
          <w:szCs w:val="20"/>
          <w:lang w:val="mk-MK"/>
        </w:rPr>
      </w:pPr>
      <w:r w:rsidRPr="005A3FF2">
        <w:rPr>
          <w:sz w:val="20"/>
          <w:szCs w:val="20"/>
          <w:lang w:val="mk-MK"/>
        </w:rPr>
        <w:t xml:space="preserve">              </w:t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</w:r>
      <w:r w:rsidRPr="005A3FF2">
        <w:rPr>
          <w:sz w:val="20"/>
          <w:szCs w:val="20"/>
          <w:lang w:val="mk-MK"/>
        </w:rPr>
        <w:tab/>
        <w:t xml:space="preserve">        </w:t>
      </w:r>
      <w:r w:rsidR="00281D0E" w:rsidRPr="005A3FF2">
        <w:rPr>
          <w:rFonts w:ascii="Calibri" w:hAnsi="Calibri"/>
          <w:sz w:val="20"/>
          <w:szCs w:val="20"/>
          <w:lang w:val="mk-MK"/>
        </w:rPr>
        <w:t xml:space="preserve">       </w:t>
      </w:r>
    </w:p>
    <w:sectPr w:rsidR="007B46B2" w:rsidRPr="005A3FF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73"/>
    <w:rsid w:val="0002135E"/>
    <w:rsid w:val="00131C73"/>
    <w:rsid w:val="0015082C"/>
    <w:rsid w:val="00162356"/>
    <w:rsid w:val="001D1202"/>
    <w:rsid w:val="00281D0E"/>
    <w:rsid w:val="002826AB"/>
    <w:rsid w:val="00285A4E"/>
    <w:rsid w:val="002D6E87"/>
    <w:rsid w:val="00334708"/>
    <w:rsid w:val="003711E6"/>
    <w:rsid w:val="003F4FE9"/>
    <w:rsid w:val="005A3FF2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20585"/>
    <w:rsid w:val="009411C4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93BE1"/>
    <w:rsid w:val="00D07FD4"/>
    <w:rsid w:val="00D319A6"/>
    <w:rsid w:val="00DE5FF1"/>
    <w:rsid w:val="00E25F10"/>
    <w:rsid w:val="00E469A1"/>
    <w:rsid w:val="00E81523"/>
    <w:rsid w:val="00EA652F"/>
    <w:rsid w:val="00F42068"/>
    <w:rsid w:val="00F7535E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81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81D0E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81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81D0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4;&#1043;&#1051;&#1040;&#105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ОГЛАС</Template>
  <TotalTime>2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2025-03-25T12:58:00Z</cp:lastPrinted>
  <dcterms:created xsi:type="dcterms:W3CDTF">2025-03-28T10:57:00Z</dcterms:created>
  <dcterms:modified xsi:type="dcterms:W3CDTF">2025-03-28T10:59:00Z</dcterms:modified>
</cp:coreProperties>
</file>