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2A2764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val="en-US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2A2764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2A2764">
        <w:rPr>
          <w:rFonts w:ascii="Arial" w:hAnsi="Arial" w:cs="Arial"/>
          <w:b/>
          <w:bCs/>
          <w:color w:val="000080"/>
          <w:sz w:val="20"/>
          <w:szCs w:val="20"/>
        </w:rPr>
        <w:t>1682/2019</w:t>
      </w:r>
    </w:p>
    <w:p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2A2764" w:rsidRDefault="002A2764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:rsidR="00EB02F2" w:rsidRDefault="002A2764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Виолета</w:t>
      </w:r>
      <w:proofErr w:type="spellEnd"/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F4016" w:rsidRPr="004A68A9" w:rsidRDefault="00710AAE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Извршителот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4" w:name="Izvrsitel"/>
      <w:bookmarkEnd w:id="4"/>
      <w:r w:rsidR="002A2764">
        <w:rPr>
          <w:rFonts w:ascii="Arial" w:hAnsi="Arial" w:cs="Arial"/>
          <w:color w:val="000080"/>
          <w:sz w:val="20"/>
          <w:szCs w:val="20"/>
        </w:rPr>
        <w:t>Гордан Станковиќ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5" w:name="Adresa"/>
      <w:bookmarkEnd w:id="5"/>
      <w:r w:rsidR="002A2764">
        <w:rPr>
          <w:rFonts w:ascii="Arial" w:hAnsi="Arial" w:cs="Arial"/>
          <w:color w:val="000080"/>
          <w:sz w:val="20"/>
          <w:szCs w:val="20"/>
        </w:rPr>
        <w:t>Скопје, ул.Петар Попарсов бр.36А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врз основа на барањето за спроведување на извршување 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6" w:name="Doveritel1"/>
      <w:bookmarkEnd w:id="6"/>
      <w:r w:rsidR="002A2764">
        <w:rPr>
          <w:rFonts w:ascii="Arial" w:hAnsi="Arial" w:cs="Arial"/>
          <w:color w:val="000080"/>
          <w:sz w:val="20"/>
          <w:szCs w:val="20"/>
        </w:rPr>
        <w:t>доверителот Еуростандард Банка АД Скопје - во стечај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7" w:name="DovGrad1"/>
      <w:bookmarkEnd w:id="7"/>
      <w:r w:rsidR="002A2764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9" w:name="edb1"/>
      <w:bookmarkEnd w:id="9"/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0" w:name="opis_sed1"/>
      <w:bookmarkEnd w:id="10"/>
      <w:r w:rsidR="002A2764">
        <w:rPr>
          <w:rFonts w:ascii="Arial" w:hAnsi="Arial" w:cs="Arial"/>
          <w:sz w:val="20"/>
          <w:szCs w:val="20"/>
        </w:rPr>
        <w:t xml:space="preserve">и седиште на 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1" w:name="adresa1"/>
      <w:bookmarkEnd w:id="11"/>
      <w:r w:rsidR="002A2764">
        <w:rPr>
          <w:rFonts w:ascii="Arial" w:hAnsi="Arial" w:cs="Arial"/>
          <w:sz w:val="20"/>
          <w:szCs w:val="20"/>
        </w:rPr>
        <w:t>ул.Никола Кљусев бр.2</w:t>
      </w:r>
      <w:r w:rsidRPr="004A68A9">
        <w:rPr>
          <w:rFonts w:ascii="Arial" w:hAnsi="Arial" w:cs="Arial"/>
          <w:sz w:val="20"/>
          <w:szCs w:val="20"/>
          <w:lang w:val="ru-RU"/>
        </w:rPr>
        <w:t>,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4A68A9">
        <w:rPr>
          <w:rFonts w:ascii="Arial" w:hAnsi="Arial" w:cs="Arial"/>
          <w:sz w:val="20"/>
          <w:szCs w:val="20"/>
        </w:rPr>
        <w:t xml:space="preserve"> засновано на извршната исправа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6" w:name="IzvIsprava"/>
      <w:bookmarkEnd w:id="16"/>
      <w:r w:rsidR="002A2764">
        <w:rPr>
          <w:rFonts w:ascii="Arial" w:hAnsi="Arial" w:cs="Arial"/>
          <w:color w:val="000080"/>
          <w:sz w:val="20"/>
          <w:szCs w:val="20"/>
        </w:rPr>
        <w:t>Нотарски акт ОДУ бр.53/11 од 15.02.2011 год. на Нотар Зорица Пулејкова и Нотарски акт ОДУ бр.384/12 од 21.08.2012 год. на Нотар Зорица Пулејкова и Нотарски акт ОДУ бр.472/16 од 10.05.2016 год. на Нотар Весна Дончева</w:t>
      </w:r>
      <w:r w:rsidRPr="004A68A9">
        <w:rPr>
          <w:rFonts w:ascii="Arial" w:hAnsi="Arial" w:cs="Arial"/>
          <w:sz w:val="20"/>
          <w:szCs w:val="20"/>
        </w:rPr>
        <w:t>, против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2A2764">
        <w:rPr>
          <w:rFonts w:ascii="Arial" w:hAnsi="Arial" w:cs="Arial"/>
          <w:color w:val="000080"/>
          <w:sz w:val="20"/>
          <w:szCs w:val="20"/>
        </w:rPr>
        <w:t>должникот Наташа Ангеловска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од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2A2764">
        <w:rPr>
          <w:rFonts w:ascii="Arial" w:hAnsi="Arial" w:cs="Arial"/>
          <w:color w:val="000080"/>
          <w:sz w:val="20"/>
          <w:szCs w:val="20"/>
        </w:rPr>
        <w:t>Скопје</w:t>
      </w:r>
      <w:r w:rsidRPr="004A68A9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End w:id="19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0" w:name="edb1_dolz"/>
      <w:bookmarkEnd w:id="20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1" w:name="embs_dolz"/>
      <w:bookmarkEnd w:id="21"/>
      <w:r w:rsidRPr="004A68A9">
        <w:rPr>
          <w:rFonts w:ascii="Arial" w:hAnsi="Arial" w:cs="Arial"/>
          <w:color w:val="000080"/>
          <w:sz w:val="20"/>
          <w:szCs w:val="20"/>
          <w:lang w:val="ru-RU"/>
        </w:rPr>
        <w:t xml:space="preserve"> </w:t>
      </w:r>
      <w:bookmarkStart w:id="22" w:name="opis_sed1_dolz"/>
      <w:bookmarkEnd w:id="22"/>
      <w:r w:rsidR="002A2764">
        <w:rPr>
          <w:rFonts w:ascii="Arial" w:hAnsi="Arial" w:cs="Arial"/>
          <w:color w:val="000080"/>
          <w:sz w:val="20"/>
          <w:szCs w:val="20"/>
          <w:lang w:val="ru-RU"/>
        </w:rPr>
        <w:t>и живеалиште на</w:t>
      </w:r>
      <w:r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2A2764">
        <w:rPr>
          <w:rFonts w:ascii="Arial" w:hAnsi="Arial" w:cs="Arial"/>
          <w:sz w:val="20"/>
          <w:szCs w:val="20"/>
        </w:rPr>
        <w:t>ул.Палмиро Тољати бр.92</w:t>
      </w:r>
      <w:r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Pr="004A68A9">
        <w:rPr>
          <w:rFonts w:ascii="Arial" w:hAnsi="Arial" w:cs="Arial"/>
          <w:sz w:val="20"/>
          <w:szCs w:val="20"/>
        </w:rPr>
        <w:t xml:space="preserve"> за спроведување на извршување во вредност</w:t>
      </w:r>
      <w:r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25" w:name="VredPredmet"/>
      <w:bookmarkEnd w:id="25"/>
      <w:r w:rsidR="002A2764">
        <w:rPr>
          <w:rFonts w:ascii="Arial" w:hAnsi="Arial" w:cs="Arial"/>
          <w:color w:val="000080"/>
          <w:sz w:val="20"/>
          <w:szCs w:val="20"/>
        </w:rPr>
        <w:t>16.407.470,00</w:t>
      </w:r>
      <w:r w:rsidRPr="004A68A9">
        <w:rPr>
          <w:rFonts w:ascii="Arial" w:hAnsi="Arial" w:cs="Arial"/>
          <w:sz w:val="20"/>
          <w:szCs w:val="20"/>
        </w:rPr>
        <w:t xml:space="preserve"> денари на ден </w:t>
      </w:r>
      <w:bookmarkStart w:id="26" w:name="DatumIzdava"/>
      <w:bookmarkEnd w:id="26"/>
      <w:r w:rsidR="002A2764">
        <w:rPr>
          <w:rFonts w:ascii="Arial" w:hAnsi="Arial" w:cs="Arial"/>
          <w:sz w:val="20"/>
          <w:szCs w:val="20"/>
        </w:rPr>
        <w:t>1</w:t>
      </w:r>
      <w:r w:rsidR="002A2764">
        <w:rPr>
          <w:rFonts w:ascii="Arial" w:hAnsi="Arial" w:cs="Arial"/>
          <w:sz w:val="20"/>
          <w:szCs w:val="20"/>
          <w:lang w:val="en-US"/>
        </w:rPr>
        <w:t>3</w:t>
      </w:r>
      <w:r w:rsidR="002A2764">
        <w:rPr>
          <w:rFonts w:ascii="Arial" w:hAnsi="Arial" w:cs="Arial"/>
          <w:sz w:val="20"/>
          <w:szCs w:val="20"/>
        </w:rPr>
        <w:t>.04.2021</w:t>
      </w:r>
      <w:r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r w:rsidR="002A2764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2A2764">
        <w:rPr>
          <w:rFonts w:ascii="Arial" w:hAnsi="Arial" w:cs="Arial"/>
          <w:b/>
          <w:bCs/>
          <w:color w:val="000080"/>
          <w:sz w:val="20"/>
          <w:szCs w:val="20"/>
        </w:rPr>
        <w:t>ВТОРА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УСНА ЈАВНА ПРОДАЖБА</w:t>
      </w:r>
    </w:p>
    <w:p w:rsidR="00DF1299" w:rsidRPr="000A492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:rsidR="00DF1299" w:rsidRPr="00226087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СЕ ОПРЕДЕЛУВА втора продажба со усно јавно наддавање на недвижноста </w:t>
      </w:r>
      <w:bookmarkStart w:id="27" w:name="ODolz2"/>
      <w:bookmarkEnd w:id="27"/>
      <w:r>
        <w:rPr>
          <w:rFonts w:ascii="Arial" w:hAnsi="Arial" w:cs="Arial"/>
          <w:sz w:val="20"/>
          <w:szCs w:val="20"/>
        </w:rPr>
        <w:t xml:space="preserve">запишана во </w:t>
      </w:r>
      <w:r>
        <w:rPr>
          <w:rFonts w:ascii="Arial" w:hAnsi="Arial" w:cs="Arial"/>
          <w:b/>
          <w:sz w:val="20"/>
          <w:szCs w:val="20"/>
          <w:u w:val="single"/>
        </w:rPr>
        <w:t>имотен лист бр.</w:t>
      </w:r>
      <w:r>
        <w:rPr>
          <w:rFonts w:ascii="Arial" w:hAnsi="Arial" w:cs="Arial"/>
          <w:b/>
          <w:sz w:val="20"/>
          <w:szCs w:val="20"/>
          <w:u w:val="single"/>
          <w:lang w:val="en-US"/>
        </w:rPr>
        <w:t xml:space="preserve">22883 </w:t>
      </w:r>
      <w:r>
        <w:rPr>
          <w:rFonts w:ascii="Arial" w:hAnsi="Arial" w:cs="Arial"/>
          <w:b/>
          <w:sz w:val="20"/>
          <w:szCs w:val="20"/>
          <w:u w:val="single"/>
        </w:rPr>
        <w:t>за КО Сингелиќ - 1</w:t>
      </w:r>
      <w:r>
        <w:rPr>
          <w:rFonts w:ascii="Arial" w:hAnsi="Arial" w:cs="Arial"/>
          <w:sz w:val="20"/>
          <w:szCs w:val="20"/>
        </w:rPr>
        <w:t xml:space="preserve"> при АКН на РСМ – ЦКН - Скопје со следните ознаки</w:t>
      </w:r>
      <w:r>
        <w:rPr>
          <w:rFonts w:ascii="Arial" w:hAnsi="Arial" w:cs="Arial"/>
          <w:sz w:val="20"/>
          <w:szCs w:val="20"/>
          <w:lang w:val="ru-RU"/>
        </w:rPr>
        <w:t>: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-КП бр.4601, дел 2, место викано/улица – П.Тољати, култура – гз-гнз – вештачки неплодни земјишта, градежно неизградено земјиште, во површина од 20 м2;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-КП бр.4603, дел 1, место викано/улица – П.Тољати 92, култура – гз-гиз – вештачки неплодни земјишта, градежно изградено земјиште, во површина од 530 м2;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-КП бр.4603, дел 1, место викано/улица – П.Тољати 92, култура – гз-зпз 1 – вештачки неплодни земјишта, земјиште под зграда 1, во површина од 170 м2;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-КП бр.4603, дел 1, адреса (улица и куќен број на зграда) – Палмиро Тољати 92, број на зграда/друг објект – 1, намена на зграда и други објекти – А1-1 – станбени куќи со дворови-самостојни, влез бр.1, кат МА, стан бр.1, намена на посебен/заеднички дел од зграда – СТ – стан, во површина од 89 м2;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-КП бр.4603, дел 1, адреса (улица и куќен број на зграда) – Палмиро Тољати 92, број на зграда/друг објект – 1, намена на зграда преземена при конверзија на податоците од стариот електронски систем – А1 – семејно домување во станбени куќи, влез бр.1, кат МА, стан бр.1, намена на посебен/заеднички дел од зграда – ПП – помошни површини – (тераса, лоѓија, балкон), во површина од 11 м2;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-КП бр.4603, дел 1, адреса (улица и куќен број на зграда) – Палмиро Тољати 92, број на зграда/друг објект – 1, намена на зграда преземена при конверзија на податоците од стариот електронски систем – А1 – семејно домување во станбени куќи, влез бр.1, кат ПО, стан бр.1, намена на посебен/заеднички дел од зграда – П – помошна просторија, во површина од 122 м2;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  <w:lang w:val="ru-RU"/>
        </w:rPr>
        <w:t>-КП бр.4603, дел 1, адреса (улица и куќен број на зграда) – Палмиро Тољати 92, број на зграда/друг објект – 1, намена на зграда преземена при конверзија на податоците од стариот електронски систем – А1 – семејно домување во станбени куќи, влез бр.1, кат ПР, стан бр.1, намена на посебен/заеднички дел од зграда – ПП – помошни површини – (тераса, лоѓија, балкон), во површина од 28 м2;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ru-RU"/>
        </w:rPr>
        <w:t>-КП бр.4603, дел 1, адреса (улица и куќен број на зграда) – Палмиро Тољати 92, број на зграда/друг објект – 1, намена на зграда преземена при конверзија на податоците од стариот електронски систем – А1 – семејно домување во станбени куќи, влез бр.1, кат ПР, стан бр.1, намена на посебен/заеднички дел од зграда – СТ – стан, во површина од 116 м2</w:t>
      </w:r>
      <w:r>
        <w:rPr>
          <w:rFonts w:ascii="Arial" w:hAnsi="Arial" w:cs="Arial"/>
          <w:sz w:val="20"/>
          <w:szCs w:val="20"/>
        </w:rPr>
        <w:t>,  сопственост на должникот должникот Наташа Ангеловска</w:t>
      </w:r>
      <w:r>
        <w:rPr>
          <w:rFonts w:ascii="Arial" w:hAnsi="Arial" w:cs="Arial"/>
          <w:sz w:val="20"/>
          <w:szCs w:val="20"/>
          <w:lang w:val="en-US"/>
        </w:rPr>
        <w:t>.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hAnsi="Arial" w:cs="Arial"/>
          <w:b/>
          <w:sz w:val="20"/>
          <w:szCs w:val="20"/>
          <w:u w:val="single"/>
          <w:lang w:val="en-US"/>
        </w:rPr>
        <w:t>0</w:t>
      </w:r>
      <w:r>
        <w:rPr>
          <w:rFonts w:ascii="Arial" w:hAnsi="Arial" w:cs="Arial"/>
          <w:b/>
          <w:sz w:val="20"/>
          <w:szCs w:val="20"/>
          <w:u w:val="single"/>
        </w:rPr>
        <w:t>4</w:t>
      </w:r>
      <w:r>
        <w:rPr>
          <w:rFonts w:ascii="Arial" w:hAnsi="Arial" w:cs="Arial"/>
          <w:b/>
          <w:sz w:val="20"/>
          <w:szCs w:val="20"/>
          <w:u w:val="single"/>
          <w:lang w:val="en-US"/>
        </w:rPr>
        <w:t>.0</w:t>
      </w:r>
      <w:r>
        <w:rPr>
          <w:rFonts w:ascii="Arial" w:hAnsi="Arial" w:cs="Arial"/>
          <w:b/>
          <w:sz w:val="20"/>
          <w:szCs w:val="20"/>
          <w:u w:val="single"/>
        </w:rPr>
        <w:t>5</w:t>
      </w:r>
      <w:r>
        <w:rPr>
          <w:rFonts w:ascii="Arial" w:hAnsi="Arial" w:cs="Arial"/>
          <w:b/>
          <w:sz w:val="20"/>
          <w:szCs w:val="20"/>
          <w:u w:val="single"/>
          <w:lang w:val="en-US"/>
        </w:rPr>
        <w:t>.2021</w:t>
      </w:r>
      <w:r>
        <w:rPr>
          <w:rFonts w:ascii="Arial" w:hAnsi="Arial" w:cs="Arial"/>
          <w:b/>
          <w:sz w:val="20"/>
          <w:szCs w:val="20"/>
          <w:u w:val="single"/>
        </w:rPr>
        <w:t xml:space="preserve"> година во </w:t>
      </w:r>
      <w:r>
        <w:rPr>
          <w:rFonts w:ascii="Arial" w:hAnsi="Arial" w:cs="Arial"/>
          <w:b/>
          <w:sz w:val="20"/>
          <w:szCs w:val="20"/>
          <w:u w:val="single"/>
          <w:lang w:val="en-US"/>
        </w:rPr>
        <w:t>11</w:t>
      </w:r>
      <w:r>
        <w:rPr>
          <w:rFonts w:ascii="Arial" w:hAnsi="Arial" w:cs="Arial"/>
          <w:b/>
          <w:sz w:val="20"/>
          <w:szCs w:val="20"/>
          <w:u w:val="single"/>
        </w:rPr>
        <w:t>:00 часот</w:t>
      </w:r>
      <w:r>
        <w:rPr>
          <w:rFonts w:ascii="Arial" w:hAnsi="Arial" w:cs="Arial"/>
          <w:sz w:val="20"/>
          <w:szCs w:val="20"/>
        </w:rPr>
        <w:t xml:space="preserve"> во просториите на извршител Гордан Станковиќ на ул. Петар Попарсов бр.36А, тел 3239-631, 3216-909. 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Почетната вредност на недвижноста</w:t>
      </w:r>
      <w:bookmarkStart w:id="28" w:name="IBroj"/>
      <w:bookmarkEnd w:id="28"/>
      <w:r>
        <w:rPr>
          <w:rFonts w:ascii="Arial" w:hAnsi="Arial" w:cs="Arial"/>
          <w:sz w:val="20"/>
          <w:szCs w:val="20"/>
        </w:rPr>
        <w:t xml:space="preserve"> изнесува </w:t>
      </w:r>
      <w:r>
        <w:rPr>
          <w:rFonts w:ascii="Arial" w:hAnsi="Arial" w:cs="Arial"/>
          <w:b/>
          <w:sz w:val="20"/>
          <w:szCs w:val="20"/>
        </w:rPr>
        <w:t>15.912.302,00 денари</w:t>
      </w:r>
      <w:r>
        <w:rPr>
          <w:rFonts w:ascii="Arial" w:hAnsi="Arial" w:cs="Arial"/>
          <w:sz w:val="20"/>
          <w:szCs w:val="20"/>
        </w:rPr>
        <w:t>, под која недвижноста не може да се продаде на второто јавно наддавање.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прибелешката на овој извршител и хипотеката што се реализира, хипотека на Комерцијална банка АД Скопје со Нотарски акт ОДУ бр,105/2016 од 11.05.2016 година на Нотар Слободан Поповски, хипотека на Еуростандард банка АД Скопје со Нотарски акт ОДУ бр.66/2010 од 26.02.2010 година на Нотар Анета Петровска Алексова и Договор за закуп УЗП бр.3233/15 од 17.04.2015 година на Нотар Јасмина Радончиќ. 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1/10(една десеттина) од утврдената вредност на недвижноста. Уплатата на паричните средства на име гаранција се врши на жиро сметката од извршителот со бр.530-0109006485-22 која се води кај Охридска Банка АД Охрид и даночен број 5030006240628, најдоцна 1 (еден) ден пред продажбата.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Даночните обврски по основ на продажбата паѓаат на товар на купувачот.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Најповолниот понудувач-купувач на недвижноста е должен да ја положи вкупната цена на недвижноста, во рок од 15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Овој заклучок ќе се објави во следните средства за јавно информирање дневен весник НОВА МАКЕДОНИЈА</w:t>
      </w:r>
      <w:r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Д.-на</w:t>
      </w:r>
      <w:r>
        <w:rPr>
          <w:rFonts w:ascii="Arial" w:hAnsi="Arial" w:cs="Arial"/>
          <w:sz w:val="20"/>
          <w:szCs w:val="20"/>
          <w:lang w:val="en-US"/>
        </w:rPr>
        <w:t>:</w:t>
      </w: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Доверител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ab/>
      </w:r>
      <w:r>
        <w:rPr>
          <w:rFonts w:ascii="Arial" w:hAnsi="Arial" w:cs="Arial"/>
          <w:sz w:val="20"/>
          <w:szCs w:val="20"/>
        </w:rPr>
        <w:t>Должник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Комерцијална банка АД Скопје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Град Скопје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- Одделение за наплата на даноци, такси и други надоместоци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9" w:name="PravnaPouka"/>
      <w:bookmarkEnd w:id="29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  <w:lang w:val="en-US"/>
        </w:rPr>
      </w:pP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alt="Microsoft Office Signature Line..." style="position:absolute;margin-left:308pt;margin-top:596.45pt;width:177.75pt;height:89.25pt;z-index:251660288;mso-position-horizontal-relative:margin;mso-position-vertical-relative:margin">
            <v:imagedata r:id="rId8" o:title=""/>
            <o:lock v:ext="edit" ungrouping="t" rotation="t" cropping="t" verticies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>
        <w:rPr>
          <w:rFonts w:ascii="Arial" w:hAnsi="Arial" w:cs="Arial"/>
          <w:sz w:val="20"/>
          <w:szCs w:val="20"/>
        </w:rPr>
        <w:t xml:space="preserve"> </w:t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ab/>
      </w: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7D1BD1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7D1BD1" w:rsidRPr="00C8203E" w:rsidRDefault="007D1BD1" w:rsidP="007D1B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</w:t>
      </w:r>
    </w:p>
    <w:sectPr w:rsidR="007D1BD1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764" w:rsidRDefault="002A2764" w:rsidP="002A2764">
      <w:pPr>
        <w:spacing w:after="0" w:line="240" w:lineRule="auto"/>
      </w:pPr>
      <w:r>
        <w:separator/>
      </w:r>
    </w:p>
  </w:endnote>
  <w:endnote w:type="continuationSeparator" w:id="0">
    <w:p w:rsidR="002A2764" w:rsidRDefault="002A2764" w:rsidP="002A27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764" w:rsidRPr="002A2764" w:rsidRDefault="002A2764" w:rsidP="002A276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2В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7D1BD1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764" w:rsidRDefault="002A2764" w:rsidP="002A2764">
      <w:pPr>
        <w:spacing w:after="0" w:line="240" w:lineRule="auto"/>
      </w:pPr>
      <w:r>
        <w:separator/>
      </w:r>
    </w:p>
  </w:footnote>
  <w:footnote w:type="continuationSeparator" w:id="0">
    <w:p w:rsidR="002A2764" w:rsidRDefault="002A2764" w:rsidP="002A27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664A"/>
    <w:rsid w:val="000A4928"/>
    <w:rsid w:val="00226087"/>
    <w:rsid w:val="00252A7D"/>
    <w:rsid w:val="002941C1"/>
    <w:rsid w:val="002A014B"/>
    <w:rsid w:val="002A2764"/>
    <w:rsid w:val="003106B9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6A5E69"/>
    <w:rsid w:val="00710AAE"/>
    <w:rsid w:val="007A7847"/>
    <w:rsid w:val="007D1BD1"/>
    <w:rsid w:val="007D61E0"/>
    <w:rsid w:val="008462F8"/>
    <w:rsid w:val="0087784C"/>
    <w:rsid w:val="008B5083"/>
    <w:rsid w:val="00A62DE7"/>
    <w:rsid w:val="00AD2E14"/>
    <w:rsid w:val="00B62603"/>
    <w:rsid w:val="00B97BC5"/>
    <w:rsid w:val="00BE0684"/>
    <w:rsid w:val="00C8203E"/>
    <w:rsid w:val="00CC28C6"/>
    <w:rsid w:val="00D70936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52564"/>
    <w:rsid w:val="00F65B23"/>
    <w:rsid w:val="00F8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2A27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276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2A27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2764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2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lZ4qdY9HJfoa4s5JNHnLk1jrlHQ=</DigestValue>
    </Reference>
    <Reference URI="#idOfficeObject" Type="http://www.w3.org/2000/09/xmldsig#Object">
      <DigestMethod Algorithm="http://www.w3.org/2000/09/xmldsig#sha1"/>
      <DigestValue>ktIVafJ5bU016pei5WrwVBSCfco=</DigestValue>
    </Reference>
    <Reference URI="#idValidSigLnImg" Type="http://www.w3.org/2000/09/xmldsig#Object">
      <DigestMethod Algorithm="http://www.w3.org/2000/09/xmldsig#sha1"/>
      <DigestValue>YzZc/SordMOZaawqPz19Bg80GQI=</DigestValue>
    </Reference>
    <Reference URI="#idInvalidSigLnImg" Type="http://www.w3.org/2000/09/xmldsig#Object">
      <DigestMethod Algorithm="http://www.w3.org/2000/09/xmldsig#sha1"/>
      <DigestValue>uvWPDebWvQH8UH1tHZs9cuYGlyY=</DigestValue>
    </Reference>
  </SignedInfo>
  <SignatureValue>
    Xxi409xFSSHrsqjmtoerfSZKL6/xyaBwWjN/LqPsQSYD443ul/JobEU8KG6uhxgBXvhHPwgB
    m2CM+x9LgzJFE++NgnFTP+ZdmzcZV9uLsSkM/63cPd/M19d1L/RkH57ryow4dx7nUaj6YqYG
    VCB+wAXZ0DbBCNoEHd5unVgZyMg2UjiEigKBsQnBv1srsoORbOrXpejVzg1yB+YzCZLDk17o
    l9wHx8VdxUk68J5zOd+UCRd5UcyDOm7cXnDbiWnKrU6Ggm1UQvCHGi6LVfFXmcVjC5ws9VPW
    RJ389vy9S4R/WH3SnFlJsiTgdM8w7PGFLqLTdasBh3pEtq/4dn5Z9g==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DXJW4XMQk5n5uhyal0/UmaSRJpc=</DigestValue>
      </Reference>
      <Reference URI="/word/endnotes.xml?ContentType=application/vnd.openxmlformats-officedocument.wordprocessingml.endnotes+xml">
        <DigestMethod Algorithm="http://www.w3.org/2000/09/xmldsig#sha1"/>
        <DigestValue>UXmGI+Wa3+BkcpXMItgr25wFOME=</DigestValue>
      </Reference>
      <Reference URI="/word/fontTable.xml?ContentType=application/vnd.openxmlformats-officedocument.wordprocessingml.fontTable+xml">
        <DigestMethod Algorithm="http://www.w3.org/2000/09/xmldsig#sha1"/>
        <DigestValue>ACKgjkW6WWO4mqBMeRU6QQFiy2M=</DigestValue>
      </Reference>
      <Reference URI="/word/footer1.xml?ContentType=application/vnd.openxmlformats-officedocument.wordprocessingml.footer+xml">
        <DigestMethod Algorithm="http://www.w3.org/2000/09/xmldsig#sha1"/>
        <DigestValue>O1Hzro1UJBftKXgDg1CfqXqguzc=</DigestValue>
      </Reference>
      <Reference URI="/word/footnotes.xml?ContentType=application/vnd.openxmlformats-officedocument.wordprocessingml.footnotes+xml">
        <DigestMethod Algorithm="http://www.w3.org/2000/09/xmldsig#sha1"/>
        <DigestValue>k2UDmes/o+Qm9hDZnQsOuxtQSWA=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GlwjszcD+3HV4hWkHWAHyhhB4+M=</DigestValue>
      </Reference>
      <Reference URI="/word/numbering.xml?ContentType=application/vnd.openxmlformats-officedocument.wordprocessingml.numbering+xml">
        <DigestMethod Algorithm="http://www.w3.org/2000/09/xmldsig#sha1"/>
        <DigestValue>t6T76HjB/x2xgbvWZ69sVBtrLNs=</DigestValue>
      </Reference>
      <Reference URI="/word/settings.xml?ContentType=application/vnd.openxmlformats-officedocument.wordprocessingml.settings+xml">
        <DigestMethod Algorithm="http://www.w3.org/2000/09/xmldsig#sha1"/>
        <DigestValue>fG2qmlFT5ju9bI2Jxc1zV7g7Yjs=</DigestValue>
      </Reference>
      <Reference URI="/word/styles.xml?ContentType=application/vnd.openxmlformats-officedocument.wordprocessingml.styles+xml">
        <DigestMethod Algorithm="http://www.w3.org/2000/09/xmldsig#sha1"/>
        <DigestValue>Ln8tWToLsYwqUwzyxJttihGbmIA=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wdDnxpXQfcRX/rUJ2Ggu14l8WHc=</DigestValue>
      </Reference>
    </Manifest>
    <SignatureProperties>
      <SignatureProperty Id="idSignatureTime" Target="#idPackageSignature">
        <mdssi:SignatureTime>
          <mdssi:Format>YYYY-MM-DDThh:mm:ssTZD</mdssi:Format>
          <mdssi:Value>2021-04-12T12:25:17Z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jGAAAfQ4AACBFTUYAAAEAtKgAAAwAAAABAAAAAAAAAAAAAAAAAAAAoAUAAIQDAAD8AQAAPgEAAAAAAAAAAAAAAAAAAGDABwA82A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IIwAAqxEAACBFTUYAAAEA9KQAAJcAAAAG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D0BABY6wQAAAAAku1UAwAAAAAAAAAAUwBpAGcAbgBhAHQAdQByAGUATABpAG4AZQAAAO2k1FsppNRbQAcxA8TeC1wAAAQA7NMbAE4S2lsgCBACU0LUW2sS2ltXTr8PiNQbAAEABAAAAAQAw9jTW3CILgMAAAQA6NMbANzm3VsAAAcEAKoHBIjUGwCI1BsAAQAEAAAABABY1BsAAAAAAP////8c1BsAWNQbAF7n3VsArAcEU0LUW2jn3VvjSb8PAAAbACAIEALAIzIDAAAAADAAAABs1BsAAAAAAO1h01sAAAAAgAQ6AAAAAABgBTEDUNQbAJJg01sUJTIDC9UbAGR2AAgAAAAAJQAAAAwAAAADAAAAGAAAAAwAAAAAAAACEgAAAAwAAAABAAAAFgAAAAwAAAAIAAAAVAAAAFQAAAAKAAAANwAAAB4AAABaAAAAAQAAAHIcDUJVVQ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Mh6NPAbAJHUanVeF8t6/v///0TZfXXG2X11sNEsADjbLQDj2X11gvm/DwAAAACIOSsAxN4LXGBeEALUDcRcAAAAAGBeEAIAXhACUF4NAgEAAADE3gtcAQAAANQNxFyBRQ0CePAbAACx2FtgXhACIErDXPzfC1y49A4CYF4QAgAAC1wgSsNcAQAAAAEAAACo8BsArq/YWyBKw1wBAAAA/N8LXLj0DgIDAAAAIErDXGBeEAIAADBAqPAbAJYp01sAABsAxN4LXGCEEALUDcRc/N8LXGCEEAIAhBACAJAQAgEAAADErX4BAQAAAAIAAAChRw0CCPEbAACx2FtghBACZHYACAAAAAAlAAAADAAAAAQAAAAYAAAADAAAAAAAAAISAAAADAAAAAEAAAAeAAAAGAAAAAkAAABgAAAA9wAAAG0AAABUAAAAzAAAAAoAAABgAAAAhQAAAGwAAAABAAAAchwNQlVV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ByH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IIwAAqxEAACBFTUYAAAEAHKoAAKkAAAAGAAAAAAAAAAAAAAAAAAAAoAUAAIQDAAD8AQAAPgEAAAAAAAAAAAAAAAAAAGDABwA82A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Y9o////pcvc2fH4YsnqLbrpW8jo6+/v//Tw/+/g/+vg/+jdw9HTaYib5urtuVX///+YvMT5/f3Z8Pi85/bU8vn6/Pr//fr/8On/7eD/5duzvL9khJXn6+7I7f///63a54SmraHH0JnD0Haarb3l88ny/4KdqrHS33CElJK2xG2Moebp7djIcJiwdJqykKjAgqGygqGykKjAZoykYIigiaK5bYudkKjAa4ibUHCA5u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Mh6NPAbAJHUanVeF8t6/v///0TZfXXG2X11sNEsADjbLQDj2X11gvm/DwAAAACIOSsAxN4LXGBeEALUDcRcAAAAAGBeEAIAXhACUF4NAgEAAADE3gtcAQAAANQNxFyBRQ0CePAbAACx2FtgXhACIErDXPzfC1y49A4CYF4QAgAAC1wgSsNcAQAAAAEAAACo8BsArq/YWyBKw1wBAAAA/N8LXLj0DgIDAAAAIErDXGBeEAIAADBAqPAbAJYp01sAABsAxN4LXGCEEALUDcRc/N8LXGCEEAIAhBACAJAQAgEAAADErX4BAQAAAAIAAAChRw0CCPEbAACx2FtghBACZHYACAAAAAAlAAAADAAAAAMAAAAYAAAADAAAAP8AAAISAAAADAAAAAEAAAAeAAAAGAAAACIAAAAEAAAAdAAAABEAAABUAAAAtAAAACMAAAAEAAAAcgAAABAAAAABAAAAchwNQlVV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PQEAFjrBAAAAACS7VQDAAAAAAAAAABTAGkAZwBuAGEAdAB1AHIAZQBMAGkAbgBlAAAA7aTUWymk1FtABzEDxN4LXAAABADs0xsAThLaWyAIEAJTQtRbaxLaW1dOvw+I1BsAAQAEAAAABADD2NNbcIguAwAABADo0xsA3ObdWwAABwQAqgcEiNQbAIjUGwABAAQAAAAEAFjUGwAAAAAA/////xzUGwBY1BsAXufdWwCsBwRTQtRbaOfdW+NJvw8AABsAIAgQAsAjMgMAAAAAMAAAAGzUGwAAAAAA7WHTWwAAAACABDoAAAAAAGAFMQNQ1BsAkmDTWxQlMgML1RsAZHYACAAAAAAlAAAADAAAAAQAAAAYAAAADAAAAAAAAAISAAAADAAAAAEAAAAWAAAADAAAAAgAAABUAAAAVAAAAAoAAAA3AAAAHgAAAFoAAAABAAAAchwNQlVV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chwNQlVV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ByHA1CVVU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VIKI</cp:lastModifiedBy>
  <cp:revision>4</cp:revision>
  <dcterms:created xsi:type="dcterms:W3CDTF">2021-04-12T12:22:00Z</dcterms:created>
  <dcterms:modified xsi:type="dcterms:W3CDTF">2021-04-12T12:25:00Z</dcterms:modified>
</cp:coreProperties>
</file>