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61"/>
        <w:gridCol w:w="984"/>
        <w:gridCol w:w="9228"/>
      </w:tblGrid>
      <w:tr w:rsidR="000E1600" w:rsidRPr="000E1600" w14:paraId="75961C22" w14:textId="77777777" w:rsidTr="000E1600">
        <w:tc>
          <w:tcPr>
            <w:tcW w:w="566" w:type="dxa"/>
          </w:tcPr>
          <w:p w14:paraId="46F91B22" w14:textId="77777777" w:rsidR="000E1600" w:rsidRPr="000E1600" w:rsidRDefault="000E1600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5D92B068" w14:textId="77777777" w:rsidR="000E1600" w:rsidRPr="000E1600" w:rsidRDefault="000E1600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322" w:type="dxa"/>
          </w:tcPr>
          <w:p w14:paraId="5F866371" w14:textId="77777777" w:rsidR="000E1600" w:rsidRDefault="000E1600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  <w:p w14:paraId="41A1C1D7" w14:textId="77777777" w:rsidR="00314A72" w:rsidRPr="000E1600" w:rsidRDefault="00314A72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0E1600" w:rsidRPr="000E1600" w14:paraId="02A7408C" w14:textId="77777777" w:rsidTr="000E1600">
        <w:tc>
          <w:tcPr>
            <w:tcW w:w="566" w:type="dxa"/>
          </w:tcPr>
          <w:p w14:paraId="1AC24C0D" w14:textId="77777777" w:rsidR="000E1600" w:rsidRPr="000E1600" w:rsidRDefault="000E1600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bookmarkStart w:id="0" w:name="OPodracjeSudGore"/>
            <w:bookmarkEnd w:id="0"/>
          </w:p>
        </w:tc>
        <w:tc>
          <w:tcPr>
            <w:tcW w:w="993" w:type="dxa"/>
          </w:tcPr>
          <w:p w14:paraId="2AEC4067" w14:textId="77777777" w:rsidR="000E1600" w:rsidRPr="000E1600" w:rsidRDefault="000E1600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322" w:type="dxa"/>
            <w:hideMark/>
          </w:tcPr>
          <w:p w14:paraId="446F734E" w14:textId="77777777" w:rsidR="000E1600" w:rsidRPr="000E1600" w:rsidRDefault="000E1600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0E1600"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                      </w:t>
            </w:r>
            <w:r w:rsidRPr="000E1600">
              <w:rPr>
                <w:rFonts w:ascii="Arial" w:eastAsia="Times New Roman" w:hAnsi="Arial" w:cs="Arial"/>
                <w:b/>
                <w:sz w:val="20"/>
                <w:szCs w:val="20"/>
              </w:rPr>
              <w:t>И.бр</w:t>
            </w:r>
            <w:r w:rsidRPr="000E1600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.</w:t>
            </w:r>
            <w:bookmarkStart w:id="1" w:name="Ibr"/>
            <w:bookmarkEnd w:id="1"/>
            <w:r w:rsidRPr="000E1600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 xml:space="preserve">627/2019 </w:t>
            </w:r>
          </w:p>
        </w:tc>
      </w:tr>
      <w:tr w:rsidR="000E1600" w:rsidRPr="000E1600" w14:paraId="54AE63D1" w14:textId="77777777" w:rsidTr="000E1600">
        <w:tc>
          <w:tcPr>
            <w:tcW w:w="566" w:type="dxa"/>
          </w:tcPr>
          <w:p w14:paraId="6563D9BA" w14:textId="77777777" w:rsidR="000E1600" w:rsidRPr="000E1600" w:rsidRDefault="000E1600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bookmarkStart w:id="2" w:name="OPodracjeSud"/>
            <w:bookmarkEnd w:id="2"/>
          </w:p>
        </w:tc>
        <w:tc>
          <w:tcPr>
            <w:tcW w:w="993" w:type="dxa"/>
          </w:tcPr>
          <w:p w14:paraId="42A4AE7B" w14:textId="77777777" w:rsidR="000E1600" w:rsidRPr="000E1600" w:rsidRDefault="000E1600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322" w:type="dxa"/>
          </w:tcPr>
          <w:p w14:paraId="42C68378" w14:textId="77777777" w:rsidR="000E1600" w:rsidRPr="000E1600" w:rsidRDefault="000E1600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</w:tr>
    </w:tbl>
    <w:p w14:paraId="41381EDE" w14:textId="77777777" w:rsidR="000E1600" w:rsidRPr="000E1600" w:rsidRDefault="000E1600" w:rsidP="000E16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3" w:name="OAdresaIzv"/>
      <w:bookmarkEnd w:id="3"/>
      <w:r w:rsidRPr="000E1600">
        <w:rPr>
          <w:rFonts w:ascii="Arial" w:hAnsi="Arial" w:cs="Arial"/>
          <w:sz w:val="20"/>
          <w:szCs w:val="20"/>
        </w:rPr>
        <w:t xml:space="preserve">Извршителот </w:t>
      </w:r>
      <w:bookmarkStart w:id="4" w:name="Izvrsitel"/>
      <w:bookmarkEnd w:id="4"/>
      <w:r w:rsidRPr="000E1600">
        <w:rPr>
          <w:rFonts w:ascii="Arial" w:hAnsi="Arial" w:cs="Arial"/>
          <w:sz w:val="20"/>
          <w:szCs w:val="20"/>
        </w:rPr>
        <w:t xml:space="preserve">Андреја Буневски од </w:t>
      </w:r>
      <w:bookmarkStart w:id="5" w:name="Adresa"/>
      <w:bookmarkEnd w:id="5"/>
      <w:r w:rsidRPr="000E1600">
        <w:rPr>
          <w:rFonts w:ascii="Arial" w:hAnsi="Arial" w:cs="Arial"/>
          <w:sz w:val="20"/>
          <w:szCs w:val="20"/>
        </w:rPr>
        <w:t xml:space="preserve">Скопје, </w:t>
      </w:r>
      <w:proofErr w:type="spellStart"/>
      <w:r w:rsidRPr="000E1600">
        <w:rPr>
          <w:rFonts w:ascii="Arial" w:eastAsia="Times New Roman" w:hAnsi="Arial" w:cs="Arial"/>
          <w:sz w:val="20"/>
          <w:szCs w:val="20"/>
          <w:lang w:val="en-US"/>
        </w:rPr>
        <w:t>ул.Њуделхиска</w:t>
      </w:r>
      <w:proofErr w:type="spellEnd"/>
      <w:r w:rsidRPr="000E1600">
        <w:rPr>
          <w:rFonts w:ascii="Arial" w:eastAsia="Times New Roman" w:hAnsi="Arial" w:cs="Arial"/>
          <w:sz w:val="20"/>
          <w:szCs w:val="20"/>
          <w:lang w:val="en-US"/>
        </w:rPr>
        <w:t xml:space="preserve"> бр.4-2/1</w:t>
      </w:r>
      <w:r w:rsidRPr="000E1600">
        <w:rPr>
          <w:rFonts w:ascii="Arial" w:eastAsia="Times New Roman" w:hAnsi="Arial" w:cs="Arial"/>
          <w:b/>
          <w:sz w:val="20"/>
          <w:szCs w:val="20"/>
          <w:lang w:val="en-US"/>
        </w:rPr>
        <w:t xml:space="preserve"> </w:t>
      </w:r>
      <w:r w:rsidRPr="000E1600">
        <w:rPr>
          <w:rFonts w:ascii="Arial" w:hAnsi="Arial" w:cs="Arial"/>
          <w:sz w:val="20"/>
          <w:szCs w:val="20"/>
        </w:rPr>
        <w:t xml:space="preserve">врз основа на барањето за спроведување на извршување од </w:t>
      </w:r>
      <w:bookmarkStart w:id="6" w:name="Doveritel1"/>
      <w:bookmarkEnd w:id="6"/>
      <w:r w:rsidRPr="000E1600">
        <w:rPr>
          <w:rFonts w:ascii="Arial" w:hAnsi="Arial" w:cs="Arial"/>
          <w:sz w:val="20"/>
          <w:szCs w:val="20"/>
        </w:rPr>
        <w:t xml:space="preserve">доверителот ПроКредит Банка АД Скопје со </w:t>
      </w:r>
      <w:bookmarkStart w:id="7" w:name="opis_edb1"/>
      <w:bookmarkEnd w:id="7"/>
      <w:r w:rsidRPr="000E1600">
        <w:rPr>
          <w:rFonts w:ascii="Arial" w:hAnsi="Arial" w:cs="Arial"/>
          <w:sz w:val="20"/>
          <w:szCs w:val="20"/>
        </w:rPr>
        <w:t xml:space="preserve">ЕДБ 4030003482066 и ЕМБС 5774136 </w:t>
      </w:r>
      <w:bookmarkStart w:id="8" w:name="edb1"/>
      <w:bookmarkStart w:id="9" w:name="opis_sed1"/>
      <w:bookmarkEnd w:id="8"/>
      <w:bookmarkEnd w:id="9"/>
      <w:r w:rsidRPr="000E1600">
        <w:rPr>
          <w:rFonts w:ascii="Arial" w:hAnsi="Arial" w:cs="Arial"/>
          <w:sz w:val="20"/>
          <w:szCs w:val="20"/>
        </w:rPr>
        <w:t xml:space="preserve">и седиште на </w:t>
      </w:r>
      <w:bookmarkStart w:id="10" w:name="adresa1"/>
      <w:bookmarkEnd w:id="10"/>
      <w:r w:rsidRPr="000E1600">
        <w:rPr>
          <w:rFonts w:ascii="Arial" w:hAnsi="Arial" w:cs="Arial"/>
          <w:sz w:val="20"/>
          <w:szCs w:val="20"/>
        </w:rPr>
        <w:t>ул.МАНАПО 7</w:t>
      </w:r>
      <w:r w:rsidRPr="000E1600">
        <w:rPr>
          <w:rFonts w:ascii="Arial" w:hAnsi="Arial" w:cs="Arial"/>
          <w:sz w:val="20"/>
          <w:szCs w:val="20"/>
          <w:lang w:val="ru-RU"/>
        </w:rPr>
        <w:t>,</w:t>
      </w:r>
      <w:r w:rsidRPr="000E1600">
        <w:rPr>
          <w:rFonts w:ascii="Arial" w:hAnsi="Arial" w:cs="Arial"/>
          <w:sz w:val="20"/>
          <w:szCs w:val="20"/>
        </w:rPr>
        <w:t xml:space="preserve"> </w:t>
      </w:r>
      <w:bookmarkStart w:id="11" w:name="Doveritel2"/>
      <w:bookmarkStart w:id="12" w:name="Doveritel3"/>
      <w:bookmarkStart w:id="13" w:name="Doveritel4"/>
      <w:bookmarkStart w:id="14" w:name="Doveritel5"/>
      <w:bookmarkEnd w:id="11"/>
      <w:bookmarkEnd w:id="12"/>
      <w:bookmarkEnd w:id="13"/>
      <w:bookmarkEnd w:id="14"/>
      <w:r w:rsidRPr="000E1600">
        <w:rPr>
          <w:rFonts w:ascii="Arial" w:hAnsi="Arial" w:cs="Arial"/>
          <w:sz w:val="20"/>
          <w:szCs w:val="20"/>
        </w:rPr>
        <w:t xml:space="preserve">засновано на извршната исправа </w:t>
      </w:r>
      <w:bookmarkStart w:id="15" w:name="IzvIsprava"/>
      <w:bookmarkEnd w:id="15"/>
      <w:r w:rsidRPr="000E1600">
        <w:rPr>
          <w:rFonts w:ascii="Arial" w:hAnsi="Arial" w:cs="Arial"/>
          <w:sz w:val="20"/>
          <w:szCs w:val="20"/>
        </w:rPr>
        <w:t xml:space="preserve">Нотарски Акт ОДУ.бр.51/12 од 10.02.2012 година на Нотар Верица Симоновска-Синадинова и Решение 2 Ст.бр.189/20 од 28.01.2022 година на Основен граѓански суд Скопје, против </w:t>
      </w:r>
      <w:bookmarkStart w:id="16" w:name="Dolznik1"/>
      <w:bookmarkEnd w:id="16"/>
      <w:r w:rsidRPr="000E1600">
        <w:rPr>
          <w:rFonts w:ascii="Arial" w:hAnsi="Arial" w:cs="Arial"/>
          <w:sz w:val="20"/>
          <w:szCs w:val="20"/>
        </w:rPr>
        <w:t xml:space="preserve">заложните должници Друштво за градежништво, производство, трговија и услуги АМЕРИЦАН ЦОНСТРУЦТИОН 2008, </w:t>
      </w:r>
      <w:r w:rsidRPr="000E1600">
        <w:rPr>
          <w:rFonts w:ascii="Arial" w:hAnsi="Arial" w:cs="Arial"/>
          <w:sz w:val="20"/>
          <w:szCs w:val="20"/>
          <w:lang w:val="en-US"/>
        </w:rPr>
        <w:t xml:space="preserve">AMERICAN CONSTRUCTION </w:t>
      </w:r>
      <w:r w:rsidRPr="000E1600">
        <w:rPr>
          <w:rFonts w:ascii="Arial" w:hAnsi="Arial" w:cs="Arial"/>
          <w:sz w:val="20"/>
          <w:szCs w:val="20"/>
        </w:rPr>
        <w:t xml:space="preserve">2008 ДООЕЛ експорт-импорт Скопје – во стечај со </w:t>
      </w:r>
      <w:bookmarkStart w:id="17" w:name="opis_edb1_dolz"/>
      <w:bookmarkEnd w:id="17"/>
      <w:r w:rsidRPr="000E1600">
        <w:rPr>
          <w:rFonts w:ascii="Arial" w:hAnsi="Arial" w:cs="Arial"/>
          <w:sz w:val="20"/>
          <w:szCs w:val="20"/>
        </w:rPr>
        <w:t>ЕДБ 4030008048372 и ЕМБС 6421342</w:t>
      </w:r>
      <w:r w:rsidRPr="000E1600">
        <w:rPr>
          <w:rFonts w:ascii="Arial" w:hAnsi="Arial" w:cs="Arial"/>
          <w:sz w:val="20"/>
          <w:szCs w:val="20"/>
          <w:lang w:val="ru-RU"/>
        </w:rPr>
        <w:t xml:space="preserve"> </w:t>
      </w:r>
      <w:bookmarkStart w:id="18" w:name="edb1_dolz"/>
      <w:bookmarkStart w:id="19" w:name="embs_dolz"/>
      <w:bookmarkStart w:id="20" w:name="opis_sed1_dolz"/>
      <w:bookmarkStart w:id="21" w:name="adresa1_dolz"/>
      <w:bookmarkEnd w:id="18"/>
      <w:bookmarkEnd w:id="19"/>
      <w:bookmarkEnd w:id="20"/>
      <w:bookmarkEnd w:id="21"/>
      <w:r w:rsidRPr="000E1600">
        <w:rPr>
          <w:rFonts w:ascii="Arial" w:hAnsi="Arial" w:cs="Arial"/>
          <w:sz w:val="20"/>
          <w:szCs w:val="20"/>
        </w:rPr>
        <w:t xml:space="preserve">и седиште на БУЛЕВАР ПАРТИЗАНСКИ ОДРЕД 40/1-1 и Кокан Ивановски од Скопје со живеалиште на ул.Сава Ковачевиќ 21 бр.11А, за спроведување на извршување </w:t>
      </w:r>
      <w:bookmarkStart w:id="22" w:name="VredPredmet"/>
      <w:bookmarkEnd w:id="22"/>
      <w:r w:rsidRPr="000E1600">
        <w:rPr>
          <w:rFonts w:ascii="Arial" w:hAnsi="Arial" w:cs="Arial"/>
          <w:sz w:val="20"/>
          <w:szCs w:val="20"/>
        </w:rPr>
        <w:t xml:space="preserve">во вредност 32.730,18 еур на ден </w:t>
      </w:r>
      <w:bookmarkStart w:id="23" w:name="DatumIzdava"/>
      <w:bookmarkEnd w:id="23"/>
      <w:r w:rsidRPr="000E1600">
        <w:rPr>
          <w:rFonts w:ascii="Arial" w:hAnsi="Arial" w:cs="Arial"/>
          <w:sz w:val="20"/>
          <w:szCs w:val="20"/>
        </w:rPr>
        <w:t>28.09.2026 година го донесува следниот:</w:t>
      </w:r>
    </w:p>
    <w:p w14:paraId="2105119A" w14:textId="77777777" w:rsidR="000E1600" w:rsidRPr="000E1600" w:rsidRDefault="000E1600" w:rsidP="000E1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0E1600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</w:t>
      </w:r>
    </w:p>
    <w:p w14:paraId="5A810A73" w14:textId="77777777" w:rsidR="000E1600" w:rsidRPr="000E1600" w:rsidRDefault="000E1600" w:rsidP="000E1600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0E1600">
        <w:rPr>
          <w:rFonts w:ascii="Arial" w:hAnsi="Arial" w:cs="Arial"/>
          <w:b/>
          <w:sz w:val="20"/>
          <w:szCs w:val="20"/>
        </w:rPr>
        <w:t>З А К Л У Ч О К</w:t>
      </w:r>
    </w:p>
    <w:p w14:paraId="237ABEE3" w14:textId="77777777" w:rsidR="000E1600" w:rsidRPr="000E1600" w:rsidRDefault="000E1600" w:rsidP="000E1600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0E1600">
        <w:rPr>
          <w:rFonts w:ascii="Arial" w:hAnsi="Arial" w:cs="Arial"/>
          <w:b/>
          <w:sz w:val="20"/>
          <w:szCs w:val="20"/>
        </w:rPr>
        <w:t>ЗА УСНА ЈАВНА ПРОДАЖБА</w:t>
      </w:r>
    </w:p>
    <w:p w14:paraId="36F9CD87" w14:textId="77777777" w:rsidR="000E1600" w:rsidRPr="000E1600" w:rsidRDefault="000E1600" w:rsidP="000E160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E1600">
        <w:rPr>
          <w:rFonts w:ascii="Arial" w:hAnsi="Arial" w:cs="Arial"/>
          <w:b/>
          <w:sz w:val="20"/>
          <w:szCs w:val="20"/>
        </w:rPr>
        <w:t xml:space="preserve">(врз основа на членовите 179 став (1), 181 став (1) и 182 став (1) од </w:t>
      </w:r>
      <w:r w:rsidRPr="000E1600">
        <w:rPr>
          <w:rFonts w:ascii="Arial" w:hAnsi="Arial" w:cs="Arial"/>
          <w:b/>
          <w:bCs/>
          <w:sz w:val="20"/>
          <w:szCs w:val="20"/>
        </w:rPr>
        <w:t>Законот за извршување, а во врска со членот 205 А став 8 од законот за изменување и дополнување на законот за извршување сл.весник бр.233 за 2018 година</w:t>
      </w:r>
      <w:r w:rsidRPr="000E1600">
        <w:rPr>
          <w:rFonts w:ascii="Arial" w:hAnsi="Arial" w:cs="Arial"/>
          <w:b/>
          <w:sz w:val="20"/>
          <w:szCs w:val="20"/>
        </w:rPr>
        <w:t>)</w:t>
      </w:r>
    </w:p>
    <w:p w14:paraId="284E7D53" w14:textId="77777777" w:rsidR="000E1600" w:rsidRPr="000E1600" w:rsidRDefault="000E1600" w:rsidP="000E1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0E1600">
        <w:rPr>
          <w:rFonts w:ascii="Arial" w:hAnsi="Arial" w:cs="Arial"/>
          <w:sz w:val="20"/>
          <w:szCs w:val="20"/>
        </w:rPr>
        <w:t xml:space="preserve"> </w:t>
      </w:r>
    </w:p>
    <w:p w14:paraId="662AA55A" w14:textId="77777777" w:rsidR="000E1600" w:rsidRPr="000E1600" w:rsidRDefault="000E1600" w:rsidP="000E1600">
      <w:p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 w:rsidRPr="000E1600">
        <w:rPr>
          <w:rFonts w:ascii="Arial" w:hAnsi="Arial" w:cs="Arial"/>
          <w:sz w:val="20"/>
          <w:szCs w:val="20"/>
        </w:rPr>
        <w:t>СЕ ОПРЕДЕЛУВА продажба со усно јавно наддавање на недвижноста означена како:</w:t>
      </w:r>
    </w:p>
    <w:p w14:paraId="0D16637C" w14:textId="77777777" w:rsidR="000E1600" w:rsidRPr="000E1600" w:rsidRDefault="000E1600" w:rsidP="000E1600">
      <w:p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sz w:val="20"/>
          <w:szCs w:val="20"/>
        </w:rPr>
      </w:pPr>
    </w:p>
    <w:p w14:paraId="2EF35434" w14:textId="77777777" w:rsidR="000E1600" w:rsidRPr="000E1600" w:rsidRDefault="000E1600" w:rsidP="000E1600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Arial" w:hAnsi="Arial" w:cs="Arial"/>
          <w:bCs/>
          <w:sz w:val="20"/>
          <w:szCs w:val="20"/>
          <w:lang w:val="en-US"/>
        </w:rPr>
      </w:pPr>
      <w:r w:rsidRPr="000E1600">
        <w:rPr>
          <w:rFonts w:ascii="Arial" w:hAnsi="Arial" w:cs="Arial"/>
          <w:sz w:val="20"/>
          <w:szCs w:val="20"/>
        </w:rPr>
        <w:t xml:space="preserve">Деловна просторија, со површина од 40 </w:t>
      </w:r>
      <w:r w:rsidRPr="000E1600">
        <w:rPr>
          <w:rFonts w:ascii="Arial" w:hAnsi="Arial" w:cs="Arial"/>
          <w:bCs/>
          <w:sz w:val="20"/>
          <w:szCs w:val="20"/>
        </w:rPr>
        <w:t xml:space="preserve">м², која лежи на КП.бр.5585 дел 1, зграда 1, влез 01, кат ПР, број 006, запишан во лист за предбележување на градба бр.50390 за КО Кисела Вода 1 при АКН – Центар за катастар на недвижности Скопје, </w:t>
      </w:r>
      <w:r w:rsidRPr="000E1600">
        <w:rPr>
          <w:rFonts w:ascii="Arial" w:hAnsi="Arial" w:cs="Arial"/>
          <w:sz w:val="20"/>
          <w:szCs w:val="20"/>
        </w:rPr>
        <w:t xml:space="preserve">на заложниот должник Друштво за градежништво, производство, трговија и услуги АМЕРИЦАН ЦОНСТРУЦТИОН 2008, </w:t>
      </w:r>
      <w:r w:rsidRPr="000E1600">
        <w:rPr>
          <w:rFonts w:ascii="Arial" w:hAnsi="Arial" w:cs="Arial"/>
          <w:sz w:val="20"/>
          <w:szCs w:val="20"/>
          <w:lang w:val="en-US"/>
        </w:rPr>
        <w:t xml:space="preserve">AMERICAN CONSTRUCTION </w:t>
      </w:r>
      <w:r w:rsidRPr="000E1600">
        <w:rPr>
          <w:rFonts w:ascii="Arial" w:hAnsi="Arial" w:cs="Arial"/>
          <w:sz w:val="20"/>
          <w:szCs w:val="20"/>
        </w:rPr>
        <w:t>2008 ДООЕЛ експорт-импорт Скопје – во стечај со ЕДБ 4030008048372 и ЕМБС 6421342</w:t>
      </w:r>
      <w:r w:rsidRPr="000E1600">
        <w:rPr>
          <w:rFonts w:ascii="Arial" w:hAnsi="Arial" w:cs="Arial"/>
          <w:sz w:val="20"/>
          <w:szCs w:val="20"/>
          <w:lang w:val="ru-RU"/>
        </w:rPr>
        <w:t xml:space="preserve"> </w:t>
      </w:r>
      <w:r w:rsidRPr="000E1600">
        <w:rPr>
          <w:rFonts w:ascii="Arial" w:hAnsi="Arial" w:cs="Arial"/>
          <w:sz w:val="20"/>
          <w:szCs w:val="20"/>
        </w:rPr>
        <w:t>и седиште на БУЛЕВАР ПАРТИЗАНСКИ ОДРЕД 40/1-1.</w:t>
      </w:r>
    </w:p>
    <w:p w14:paraId="47F225A8" w14:textId="77777777" w:rsidR="000E1600" w:rsidRPr="000E1600" w:rsidRDefault="000E1600" w:rsidP="000E1600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Arial" w:hAnsi="Arial" w:cs="Arial"/>
          <w:sz w:val="20"/>
          <w:szCs w:val="20"/>
        </w:rPr>
      </w:pPr>
    </w:p>
    <w:p w14:paraId="2F9B84E9" w14:textId="77777777" w:rsidR="000E1600" w:rsidRPr="000E1600" w:rsidRDefault="000E1600" w:rsidP="000E16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E1600">
        <w:rPr>
          <w:rFonts w:ascii="Arial" w:hAnsi="Arial" w:cs="Arial"/>
          <w:sz w:val="20"/>
          <w:szCs w:val="20"/>
        </w:rPr>
        <w:t xml:space="preserve">     Продажбата ќе се одржи на ден 29.10.2026 година во 12:00 часот во просториите на извршител Андреја Буневски од Скопје, </w:t>
      </w:r>
      <w:proofErr w:type="spellStart"/>
      <w:r w:rsidRPr="000E1600">
        <w:rPr>
          <w:rFonts w:ascii="Arial" w:eastAsia="Times New Roman" w:hAnsi="Arial" w:cs="Arial"/>
          <w:sz w:val="20"/>
          <w:szCs w:val="20"/>
          <w:lang w:val="en-US"/>
        </w:rPr>
        <w:t>ул.Њуделхиска</w:t>
      </w:r>
      <w:proofErr w:type="spellEnd"/>
      <w:r w:rsidRPr="000E1600">
        <w:rPr>
          <w:rFonts w:ascii="Arial" w:eastAsia="Times New Roman" w:hAnsi="Arial" w:cs="Arial"/>
          <w:sz w:val="20"/>
          <w:szCs w:val="20"/>
          <w:lang w:val="en-US"/>
        </w:rPr>
        <w:t xml:space="preserve"> бр.4-2/1</w:t>
      </w:r>
      <w:r w:rsidRPr="000E1600">
        <w:rPr>
          <w:rFonts w:ascii="Arial" w:hAnsi="Arial" w:cs="Arial"/>
          <w:sz w:val="20"/>
          <w:szCs w:val="20"/>
        </w:rPr>
        <w:t>. Почетната вредност на недвижноста, утврдена со заклучок на извршителот Андреја Буневски со И.бр.627/2019 од 22.08.2019 година е намалена на предлог на доверителот согласно член 185 од Законот за извршување. Почетната вредност на недвижноста согласно предлогот на доверителот изнесува 1.568.037,00 денари, под која недвижноста не</w:t>
      </w:r>
      <w:r w:rsidRPr="000E1600">
        <w:rPr>
          <w:rFonts w:ascii="Arial" w:hAnsi="Arial" w:cs="Arial"/>
          <w:sz w:val="20"/>
          <w:szCs w:val="20"/>
          <w:lang w:val="en-US"/>
        </w:rPr>
        <w:t xml:space="preserve"> </w:t>
      </w:r>
      <w:r w:rsidRPr="000E1600">
        <w:rPr>
          <w:rFonts w:ascii="Arial" w:hAnsi="Arial" w:cs="Arial"/>
          <w:sz w:val="20"/>
          <w:szCs w:val="20"/>
        </w:rPr>
        <w:t>може да се продаде на третото усно јавно наддавање.</w:t>
      </w:r>
    </w:p>
    <w:p w14:paraId="7C46A12D" w14:textId="77777777" w:rsidR="000E1600" w:rsidRPr="000E1600" w:rsidRDefault="000E1600" w:rsidP="000E16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E1600">
        <w:rPr>
          <w:rFonts w:ascii="Arial" w:hAnsi="Arial" w:cs="Arial"/>
          <w:sz w:val="20"/>
          <w:szCs w:val="20"/>
        </w:rPr>
        <w:t xml:space="preserve">     Недвижноста е оптоварена со следните товари и службености: Заснована хипотека врз основа на Нотарски Акт ОДУ.бр.51/12 од 10.02.2012 година на Нотар Верица Симоновска-Синадинова, налог за извршување врз недвижност </w:t>
      </w:r>
      <w:r w:rsidRPr="000E1600">
        <w:rPr>
          <w:rFonts w:ascii="Arial" w:hAnsi="Arial" w:cs="Arial"/>
          <w:bCs/>
          <w:sz w:val="20"/>
          <w:szCs w:val="20"/>
        </w:rPr>
        <w:t xml:space="preserve">(врз основа на член 166 од Законот за извршување, а во врска со членот 205 А став 8 од законот за изменување и дополнување на законот за извршување сл.весник бр.233 за 2018 година) </w:t>
      </w:r>
      <w:r w:rsidRPr="000E1600">
        <w:rPr>
          <w:rFonts w:ascii="Arial" w:hAnsi="Arial" w:cs="Arial"/>
          <w:sz w:val="20"/>
          <w:szCs w:val="20"/>
        </w:rPr>
        <w:t>И.бр.627/2019 од 14.02.2019 година на Извршител Андреја Буневски, налог за извршување кај пристапување кон извршување И.бр.397/2019-2 од 09.07.2019 година на Извршител Васко Блажевски.</w:t>
      </w:r>
      <w:r w:rsidRPr="000E1600">
        <w:rPr>
          <w:rFonts w:ascii="Arial" w:hAnsi="Arial" w:cs="Arial"/>
          <w:sz w:val="20"/>
          <w:szCs w:val="20"/>
          <w:lang w:val="en-GB"/>
        </w:rPr>
        <w:t xml:space="preserve"> </w:t>
      </w:r>
      <w:r w:rsidRPr="000E1600">
        <w:rPr>
          <w:rFonts w:ascii="Arial" w:hAnsi="Arial" w:cs="Arial"/>
          <w:sz w:val="20"/>
          <w:szCs w:val="20"/>
        </w:rPr>
        <w:t>Заложниот должник кој како сопственик домува во продадената семејна станбена зграда или стан не го задржува правото да домува тука и е должен зградата односно станот да ги испразни во рок од 30 дена од денот на доставување на заклучокот за предавање во владение на недвижност, а ако тоа не го стори, извршителот на предлог од купувачот присилно ќе го изврши испразнувањето на зградата односно станот.</w:t>
      </w:r>
      <w:r w:rsidRPr="000E1600">
        <w:rPr>
          <w:rFonts w:ascii="Arial" w:hAnsi="Arial" w:cs="Arial"/>
          <w:sz w:val="20"/>
          <w:szCs w:val="20"/>
          <w:lang w:val="ru-RU"/>
        </w:rPr>
        <w:t xml:space="preserve"> На</w:t>
      </w:r>
      <w:r w:rsidRPr="000E1600">
        <w:rPr>
          <w:rFonts w:ascii="Arial" w:hAnsi="Arial" w:cs="Arial"/>
          <w:sz w:val="20"/>
          <w:szCs w:val="20"/>
        </w:rPr>
        <w:t xml:space="preserve"> јавното наддавање можат да учествуваат само лица кои претходно положиле гаранција која изнесува 1/10 (една десеттина) од утврдената вредност на недвижноста, односно износ од 156.804,00 денари. Уплатата на паричните средства на име гаранција се врши на жиро сметката од извршителот со бр.270061142960293 депонент</w:t>
      </w:r>
      <w:r w:rsidRPr="000E1600">
        <w:rPr>
          <w:rFonts w:ascii="Arial" w:eastAsia="Times New Roman" w:hAnsi="Arial" w:cs="Arial"/>
          <w:sz w:val="20"/>
          <w:szCs w:val="20"/>
          <w:lang w:val="ru-RU" w:eastAsia="en-GB"/>
        </w:rPr>
        <w:t xml:space="preserve"> </w:t>
      </w:r>
      <w:r w:rsidRPr="000E1600">
        <w:rPr>
          <w:rFonts w:ascii="Arial" w:hAnsi="Arial" w:cs="Arial"/>
          <w:sz w:val="20"/>
          <w:szCs w:val="20"/>
        </w:rPr>
        <w:t xml:space="preserve">во Халк Банка АД Скопје, најдоцна 1 (еден) ден пред продажбата. Даночните обврски по основ на продажбата паѓаат на товар на купувачот. На понудувачите чија понуда не е прифатена, гаранцијата им се враќа веднаш по заклучувањето на јавното наддавање. Најповолниот понудувач-купувач на недвижноста е должен да ја положи вкупната цена на недвижноста, во рок од 15 дена од денот на продажбата, во спротивно ќе се определи нова продажба, </w:t>
      </w:r>
      <w:r w:rsidRPr="000E1600">
        <w:rPr>
          <w:rFonts w:ascii="Arial" w:eastAsia="Times New Roman" w:hAnsi="Arial" w:cs="Arial"/>
          <w:sz w:val="20"/>
          <w:szCs w:val="20"/>
        </w:rPr>
        <w:t>а средствата од положената гаранција се сметаат за наплатени средства во извршувањето</w:t>
      </w:r>
      <w:r w:rsidRPr="000E1600">
        <w:rPr>
          <w:rFonts w:ascii="Arial" w:hAnsi="Arial" w:cs="Arial"/>
          <w:sz w:val="20"/>
          <w:szCs w:val="20"/>
        </w:rPr>
        <w:t>. Овој заклучок ќе се објави во следните средства за јавно информирање дневен весник Нова Македонија и електронски на веб страницата на комората. 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</w:p>
    <w:p w14:paraId="3CA246F1" w14:textId="77777777" w:rsidR="000E1600" w:rsidRPr="000E1600" w:rsidRDefault="000E1600" w:rsidP="000E1600">
      <w:pPr>
        <w:spacing w:after="0" w:line="240" w:lineRule="auto"/>
        <w:ind w:firstLine="720"/>
        <w:contextualSpacing/>
        <w:jc w:val="both"/>
        <w:rPr>
          <w:rFonts w:ascii="Arial" w:hAnsi="Arial" w:cs="Arial"/>
          <w:sz w:val="20"/>
          <w:szCs w:val="20"/>
        </w:rPr>
      </w:pPr>
      <w:r w:rsidRPr="000E1600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</w:t>
      </w:r>
      <w:r w:rsidRPr="000E1600">
        <w:rPr>
          <w:rFonts w:ascii="Arial" w:hAnsi="Arial" w:cs="Arial"/>
          <w:sz w:val="20"/>
          <w:szCs w:val="20"/>
          <w:lang w:val="en-US"/>
        </w:rPr>
        <w:t xml:space="preserve">           </w:t>
      </w:r>
      <w:r w:rsidRPr="000E1600">
        <w:rPr>
          <w:rFonts w:ascii="Arial" w:hAnsi="Arial" w:cs="Arial"/>
          <w:sz w:val="20"/>
          <w:szCs w:val="20"/>
        </w:rPr>
        <w:t xml:space="preserve">    </w:t>
      </w:r>
      <w:r w:rsidRPr="000E1600">
        <w:rPr>
          <w:rFonts w:ascii="Arial" w:hAnsi="Arial" w:cs="Arial"/>
          <w:sz w:val="20"/>
          <w:szCs w:val="20"/>
          <w:lang w:val="en-US"/>
        </w:rPr>
        <w:t xml:space="preserve">    </w:t>
      </w:r>
      <w:r w:rsidRPr="000E1600">
        <w:rPr>
          <w:rFonts w:ascii="Arial" w:hAnsi="Arial" w:cs="Arial"/>
          <w:sz w:val="20"/>
          <w:szCs w:val="20"/>
        </w:rPr>
        <w:t xml:space="preserve">  </w:t>
      </w:r>
      <w:r w:rsidR="00FA4A54">
        <w:rPr>
          <w:rFonts w:ascii="Arial" w:hAnsi="Arial" w:cs="Arial"/>
          <w:sz w:val="20"/>
          <w:szCs w:val="20"/>
        </w:rPr>
        <w:t xml:space="preserve">    </w:t>
      </w:r>
      <w:r w:rsidRPr="000E1600">
        <w:rPr>
          <w:rFonts w:ascii="Arial" w:hAnsi="Arial" w:cs="Arial"/>
          <w:sz w:val="20"/>
          <w:szCs w:val="20"/>
        </w:rPr>
        <w:t xml:space="preserve">   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97"/>
      </w:tblGrid>
      <w:tr w:rsidR="000E1600" w:rsidRPr="000E1600" w14:paraId="58AB9610" w14:textId="77777777" w:rsidTr="000E1600">
        <w:trPr>
          <w:trHeight w:val="851"/>
        </w:trPr>
        <w:tc>
          <w:tcPr>
            <w:tcW w:w="4297" w:type="dxa"/>
            <w:hideMark/>
          </w:tcPr>
          <w:p w14:paraId="38884E50" w14:textId="77777777" w:rsidR="000E1600" w:rsidRPr="000E1600" w:rsidRDefault="000E1600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bookmarkStart w:id="24" w:name="OIzvIme"/>
            <w:bookmarkEnd w:id="24"/>
            <w:r w:rsidRPr="000E1600">
              <w:rPr>
                <w:rFonts w:ascii="Arial" w:eastAsia="Times New Roman" w:hAnsi="Arial" w:cs="Arial"/>
                <w:sz w:val="20"/>
                <w:szCs w:val="20"/>
              </w:rPr>
              <w:t xml:space="preserve">                 Андреја Буневски</w:t>
            </w:r>
          </w:p>
          <w:p w14:paraId="603126D5" w14:textId="77777777" w:rsidR="000E1600" w:rsidRPr="000E1600" w:rsidRDefault="000E1600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9A8D81A" w14:textId="77777777" w:rsidR="000E1600" w:rsidRPr="000E1600" w:rsidRDefault="000E1600" w:rsidP="000E1600">
      <w:pPr>
        <w:spacing w:after="0" w:line="240" w:lineRule="auto"/>
        <w:ind w:firstLine="720"/>
        <w:contextualSpacing/>
        <w:jc w:val="both"/>
        <w:rPr>
          <w:rFonts w:ascii="Arial" w:hAnsi="Arial" w:cs="Arial"/>
          <w:sz w:val="20"/>
          <w:szCs w:val="20"/>
        </w:rPr>
      </w:pPr>
    </w:p>
    <w:sectPr w:rsidR="000E1600" w:rsidRPr="000E1600" w:rsidSect="000E1600">
      <w:pgSz w:w="11906" w:h="16838"/>
      <w:pgMar w:top="0" w:right="566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60872"/>
    <w:multiLevelType w:val="hybridMultilevel"/>
    <w:tmpl w:val="36E2F654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246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600"/>
    <w:rsid w:val="000E1600"/>
    <w:rsid w:val="00314A72"/>
    <w:rsid w:val="004A658B"/>
    <w:rsid w:val="00633609"/>
    <w:rsid w:val="00982077"/>
    <w:rsid w:val="00C26936"/>
    <w:rsid w:val="00FA4A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DD48F"/>
  <w15:chartTrackingRefBased/>
  <w15:docId w15:val="{83D793B7-F80B-4714-A604-97B2E784B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60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16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Dimitar</dc:creator>
  <cp:keywords/>
  <dc:description/>
  <cp:lastModifiedBy>Emilija Aleksova</cp:lastModifiedBy>
  <cp:revision>2</cp:revision>
  <dcterms:created xsi:type="dcterms:W3CDTF">2026-09-30T09:44:00Z</dcterms:created>
  <dcterms:modified xsi:type="dcterms:W3CDTF">2026-09-30T09:44:00Z</dcterms:modified>
</cp:coreProperties>
</file>