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3" w:type="dxa"/>
        <w:tblLook w:val="04A0" w:firstRow="1" w:lastRow="0" w:firstColumn="1" w:lastColumn="0" w:noHBand="0" w:noVBand="1"/>
      </w:tblPr>
      <w:tblGrid>
        <w:gridCol w:w="6204"/>
        <w:gridCol w:w="1140"/>
        <w:gridCol w:w="419"/>
        <w:gridCol w:w="2650"/>
      </w:tblGrid>
      <w:tr w:rsidR="002546E3" w14:paraId="42EAB3F4" w14:textId="77777777" w:rsidTr="002546E3">
        <w:trPr>
          <w:trHeight w:val="80"/>
        </w:trPr>
        <w:tc>
          <w:tcPr>
            <w:tcW w:w="6204" w:type="dxa"/>
            <w:hideMark/>
          </w:tcPr>
          <w:p w14:paraId="6EB8446C" w14:textId="6B198501" w:rsidR="002546E3" w:rsidRDefault="00A13D5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4094D833" wp14:editId="7941C46D">
                  <wp:extent cx="361950" cy="428625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</w:tcPr>
          <w:p w14:paraId="2E25D68D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19" w:type="dxa"/>
          </w:tcPr>
          <w:p w14:paraId="7CA4A7AD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50" w:type="dxa"/>
          </w:tcPr>
          <w:p w14:paraId="53C18A7D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546E3" w14:paraId="0B271B73" w14:textId="77777777" w:rsidTr="002546E3">
        <w:tc>
          <w:tcPr>
            <w:tcW w:w="6204" w:type="dxa"/>
            <w:hideMark/>
          </w:tcPr>
          <w:p w14:paraId="4106699D" w14:textId="77777777" w:rsidR="002546E3" w:rsidRDefault="002546E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И З В Р Ш И Т Е Л</w:t>
            </w:r>
          </w:p>
        </w:tc>
        <w:tc>
          <w:tcPr>
            <w:tcW w:w="1140" w:type="dxa"/>
          </w:tcPr>
          <w:p w14:paraId="2E0E7AF0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19" w:type="dxa"/>
          </w:tcPr>
          <w:p w14:paraId="7C8F06ED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50" w:type="dxa"/>
            <w:hideMark/>
          </w:tcPr>
          <w:p w14:paraId="1609A5B7" w14:textId="77777777" w:rsidR="002546E3" w:rsidRDefault="002546E3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546E3" w14:paraId="22B3949E" w14:textId="77777777" w:rsidTr="002546E3">
        <w:tc>
          <w:tcPr>
            <w:tcW w:w="6204" w:type="dxa"/>
            <w:hideMark/>
          </w:tcPr>
          <w:p w14:paraId="7654C691" w14:textId="77777777" w:rsidR="002546E3" w:rsidRDefault="002546E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Слободанка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Колоска</w:t>
            </w:r>
            <w:proofErr w:type="spellEnd"/>
          </w:p>
        </w:tc>
        <w:tc>
          <w:tcPr>
            <w:tcW w:w="1140" w:type="dxa"/>
          </w:tcPr>
          <w:p w14:paraId="2D52A6EE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19" w:type="dxa"/>
          </w:tcPr>
          <w:p w14:paraId="56DAD4D9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50" w:type="dxa"/>
          </w:tcPr>
          <w:p w14:paraId="24246140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546E3" w14:paraId="745E281B" w14:textId="77777777" w:rsidTr="002546E3">
        <w:tc>
          <w:tcPr>
            <w:tcW w:w="6204" w:type="dxa"/>
            <w:hideMark/>
          </w:tcPr>
          <w:p w14:paraId="5E5925FF" w14:textId="77777777" w:rsidR="002546E3" w:rsidRDefault="002546E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именуван за подрачјето на</w:t>
            </w:r>
          </w:p>
        </w:tc>
        <w:tc>
          <w:tcPr>
            <w:tcW w:w="1140" w:type="dxa"/>
          </w:tcPr>
          <w:p w14:paraId="1D13951C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19" w:type="dxa"/>
          </w:tcPr>
          <w:p w14:paraId="134C151D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50" w:type="dxa"/>
          </w:tcPr>
          <w:p w14:paraId="68D2A704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546E3" w14:paraId="6857A162" w14:textId="77777777" w:rsidTr="002546E3">
        <w:tc>
          <w:tcPr>
            <w:tcW w:w="6204" w:type="dxa"/>
            <w:hideMark/>
          </w:tcPr>
          <w:p w14:paraId="5B3583FA" w14:textId="77777777" w:rsidR="002546E3" w:rsidRDefault="002546E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основните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судови</w:t>
            </w:r>
            <w:proofErr w:type="spellEnd"/>
          </w:p>
        </w:tc>
        <w:tc>
          <w:tcPr>
            <w:tcW w:w="1140" w:type="dxa"/>
          </w:tcPr>
          <w:p w14:paraId="2F14E484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19" w:type="dxa"/>
          </w:tcPr>
          <w:p w14:paraId="4F8F557F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50" w:type="dxa"/>
            <w:hideMark/>
          </w:tcPr>
          <w:p w14:paraId="48CFD628" w14:textId="77777777" w:rsidR="002546E3" w:rsidRPr="00BD3390" w:rsidRDefault="002546E3" w:rsidP="00BD339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И.бр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.</w:t>
            </w:r>
            <w:r w:rsidR="00BD3390">
              <w:rPr>
                <w:rFonts w:ascii="Arial" w:hAnsi="Arial" w:cs="Arial"/>
                <w:b/>
                <w:sz w:val="20"/>
                <w:szCs w:val="20"/>
                <w:lang w:val="en-US"/>
              </w:rPr>
              <w:t>307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/</w:t>
            </w:r>
            <w:r w:rsidR="00BD339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11</w:t>
            </w:r>
          </w:p>
        </w:tc>
      </w:tr>
      <w:tr w:rsidR="002546E3" w14:paraId="2F2A5A34" w14:textId="77777777" w:rsidTr="002546E3">
        <w:tc>
          <w:tcPr>
            <w:tcW w:w="6204" w:type="dxa"/>
            <w:hideMark/>
          </w:tcPr>
          <w:p w14:paraId="04D7192D" w14:textId="77777777" w:rsidR="002546E3" w:rsidRDefault="002546E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Охрид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Струга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Дебар</w:t>
            </w:r>
            <w:proofErr w:type="spellEnd"/>
          </w:p>
        </w:tc>
        <w:tc>
          <w:tcPr>
            <w:tcW w:w="1140" w:type="dxa"/>
          </w:tcPr>
          <w:p w14:paraId="4AED8E64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19" w:type="dxa"/>
          </w:tcPr>
          <w:p w14:paraId="167C7144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50" w:type="dxa"/>
          </w:tcPr>
          <w:p w14:paraId="3F11F680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546E3" w14:paraId="32BBF181" w14:textId="77777777" w:rsidTr="002546E3">
        <w:tc>
          <w:tcPr>
            <w:tcW w:w="6204" w:type="dxa"/>
            <w:hideMark/>
          </w:tcPr>
          <w:p w14:paraId="06D33E3B" w14:textId="77777777" w:rsidR="002546E3" w:rsidRDefault="002546E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ул. Димитар Влахов 13/9</w:t>
            </w:r>
          </w:p>
          <w:p w14:paraId="71071FE4" w14:textId="77777777" w:rsidR="002546E3" w:rsidRDefault="002546E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izvrsitel.</w:t>
            </w:r>
            <w:r>
              <w:rPr>
                <w:rFonts w:ascii="Arial" w:hAnsi="Arial" w:cs="Arial"/>
                <w:b/>
                <w:sz w:val="20"/>
                <w:szCs w:val="20"/>
              </w:rPr>
              <w:t>koloska@gmail.com</w:t>
            </w:r>
          </w:p>
        </w:tc>
        <w:tc>
          <w:tcPr>
            <w:tcW w:w="1140" w:type="dxa"/>
          </w:tcPr>
          <w:p w14:paraId="395F7274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19" w:type="dxa"/>
          </w:tcPr>
          <w:p w14:paraId="1DB6931A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50" w:type="dxa"/>
          </w:tcPr>
          <w:p w14:paraId="00360073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546E3" w14:paraId="5BB89832" w14:textId="77777777" w:rsidTr="002546E3">
        <w:tc>
          <w:tcPr>
            <w:tcW w:w="6204" w:type="dxa"/>
            <w:hideMark/>
          </w:tcPr>
          <w:p w14:paraId="6F2C9E67" w14:textId="77777777" w:rsidR="002546E3" w:rsidRDefault="002546E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тел. 046/256-420</w:t>
            </w:r>
            <w:r>
              <w:rPr>
                <w:rFonts w:ascii="Arial" w:hAnsi="Arial" w:cs="Arial"/>
                <w:b/>
                <w:sz w:val="20"/>
                <w:szCs w:val="20"/>
              </w:rPr>
              <w:t>;070/359-383</w:t>
            </w:r>
          </w:p>
        </w:tc>
        <w:tc>
          <w:tcPr>
            <w:tcW w:w="1140" w:type="dxa"/>
          </w:tcPr>
          <w:p w14:paraId="1DC5DB04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19" w:type="dxa"/>
          </w:tcPr>
          <w:p w14:paraId="4A6FFD32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50" w:type="dxa"/>
          </w:tcPr>
          <w:p w14:paraId="455151B6" w14:textId="77777777" w:rsidR="002546E3" w:rsidRDefault="002546E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53B39147" w14:textId="77777777" w:rsidR="002546E3" w:rsidRDefault="002546E3" w:rsidP="002546E3">
      <w:pPr>
        <w:tabs>
          <w:tab w:val="center" w:pos="2268"/>
        </w:tabs>
        <w:rPr>
          <w:rFonts w:ascii="Arial" w:hAnsi="Arial" w:cs="Arial"/>
          <w:b/>
          <w:sz w:val="20"/>
          <w:szCs w:val="20"/>
          <w:lang w:val="mk-MK"/>
        </w:rPr>
      </w:pPr>
    </w:p>
    <w:p w14:paraId="2AD925D7" w14:textId="77777777" w:rsidR="002546E3" w:rsidRDefault="002546E3" w:rsidP="002546E3">
      <w:pPr>
        <w:tabs>
          <w:tab w:val="center" w:pos="2268"/>
        </w:tabs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ОБЈАВА</w:t>
      </w:r>
    </w:p>
    <w:p w14:paraId="678D62CC" w14:textId="77777777" w:rsidR="002546E3" w:rsidRDefault="002546E3" w:rsidP="002546E3">
      <w:pPr>
        <w:tabs>
          <w:tab w:val="center" w:pos="2268"/>
        </w:tabs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 врз основа на чл.179 ст. 5 од ЗИ Сл. весник бр. 72 од 12.04.2016 год. )</w:t>
      </w:r>
    </w:p>
    <w:p w14:paraId="36142711" w14:textId="77777777" w:rsidR="002546E3" w:rsidRDefault="002546E3" w:rsidP="002546E3">
      <w:pPr>
        <w:tabs>
          <w:tab w:val="center" w:pos="2268"/>
        </w:tabs>
        <w:rPr>
          <w:rFonts w:ascii="Arial" w:hAnsi="Arial" w:cs="Arial"/>
          <w:b/>
          <w:sz w:val="20"/>
          <w:szCs w:val="20"/>
          <w:lang w:val="mk-MK"/>
        </w:rPr>
      </w:pPr>
    </w:p>
    <w:p w14:paraId="3E2B93CA" w14:textId="40AAFF7C" w:rsidR="00BD3390" w:rsidRPr="00BD3390" w:rsidRDefault="00BD3390" w:rsidP="00BD339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BD3390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BD3390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Слободанка Колоска</w:t>
      </w:r>
      <w:r w:rsidRPr="00BD3390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BD3390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Охрид</w:t>
      </w:r>
      <w:r w:rsidRPr="00BD3390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доверителот </w:t>
      </w:r>
      <w:r w:rsidRPr="00BD3390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 xml:space="preserve">Емилија Гулеска </w:t>
      </w:r>
      <w:r w:rsidRPr="00BD3390">
        <w:rPr>
          <w:rFonts w:ascii="Arial" w:hAnsi="Arial" w:cs="Arial"/>
          <w:sz w:val="20"/>
          <w:szCs w:val="20"/>
          <w:lang w:val="mk-MK"/>
        </w:rPr>
        <w:t xml:space="preserve">од </w:t>
      </w:r>
      <w:r w:rsidRPr="00BD3390">
        <w:rPr>
          <w:rFonts w:ascii="Arial" w:hAnsi="Arial" w:cs="Arial"/>
          <w:color w:val="000000"/>
          <w:sz w:val="20"/>
          <w:szCs w:val="20"/>
          <w:lang w:val="mk-MK" w:eastAsia="mk-MK"/>
        </w:rPr>
        <w:t>Охрид</w:t>
      </w:r>
      <w:r w:rsidRPr="00BD3390">
        <w:rPr>
          <w:rFonts w:ascii="Arial" w:hAnsi="Arial" w:cs="Arial"/>
          <w:sz w:val="20"/>
          <w:szCs w:val="20"/>
          <w:lang w:val="mk-MK"/>
        </w:rPr>
        <w:t xml:space="preserve"> </w:t>
      </w:r>
      <w:r w:rsidR="00CA61EF">
        <w:rPr>
          <w:rFonts w:ascii="Arial" w:hAnsi="Arial" w:cs="Arial"/>
          <w:sz w:val="20"/>
          <w:szCs w:val="20"/>
          <w:lang w:val="mk-MK"/>
        </w:rPr>
        <w:t>со</w:t>
      </w:r>
      <w:r w:rsidRPr="00BD3390">
        <w:rPr>
          <w:rFonts w:ascii="Arial" w:hAnsi="Arial" w:cs="Arial"/>
          <w:sz w:val="20"/>
          <w:szCs w:val="20"/>
          <w:lang w:val="mk-MK"/>
        </w:rPr>
        <w:t xml:space="preserve"> живеалиште на </w:t>
      </w:r>
      <w:r w:rsidRPr="00BD3390">
        <w:rPr>
          <w:rFonts w:ascii="Arial" w:hAnsi="Arial" w:cs="Arial"/>
          <w:color w:val="000000"/>
          <w:sz w:val="20"/>
          <w:szCs w:val="20"/>
          <w:lang w:val="mk-MK" w:eastAsia="mk-MK"/>
        </w:rPr>
        <w:t>с.Велгошти</w:t>
      </w:r>
      <w:r w:rsidRPr="00BD3390">
        <w:rPr>
          <w:rFonts w:ascii="Arial" w:hAnsi="Arial" w:cs="Arial"/>
          <w:sz w:val="20"/>
          <w:szCs w:val="20"/>
          <w:lang w:val="mk-MK"/>
        </w:rPr>
        <w:t xml:space="preserve">, преку полномошник адв.Ивица Затаракоски Струга,засновано на извршната исправа </w:t>
      </w:r>
      <w:r w:rsidRPr="00BD3390">
        <w:rPr>
          <w:rFonts w:ascii="Arial" w:hAnsi="Arial" w:cs="Arial"/>
          <w:color w:val="000000"/>
          <w:sz w:val="20"/>
          <w:szCs w:val="20"/>
          <w:lang w:val="mk-MK" w:eastAsia="mk-MK"/>
        </w:rPr>
        <w:t>П.бр.674/03</w:t>
      </w:r>
      <w:r w:rsidRPr="00BD3390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BD3390">
        <w:rPr>
          <w:rFonts w:ascii="Arial" w:hAnsi="Arial" w:cs="Arial"/>
          <w:color w:val="000000"/>
          <w:sz w:val="20"/>
          <w:szCs w:val="20"/>
          <w:lang w:val="mk-MK" w:eastAsia="mk-MK"/>
        </w:rPr>
        <w:t>30.12.2003</w:t>
      </w:r>
      <w:r w:rsidRPr="00BD3390">
        <w:rPr>
          <w:rFonts w:ascii="Arial" w:hAnsi="Arial" w:cs="Arial"/>
          <w:sz w:val="20"/>
          <w:szCs w:val="20"/>
          <w:lang w:val="mk-MK"/>
        </w:rPr>
        <w:t xml:space="preserve"> на </w:t>
      </w:r>
      <w:r w:rsidRPr="00BD3390">
        <w:rPr>
          <w:rFonts w:ascii="Arial" w:hAnsi="Arial" w:cs="Arial"/>
          <w:color w:val="000000"/>
          <w:sz w:val="20"/>
          <w:szCs w:val="20"/>
          <w:lang w:val="mk-MK" w:eastAsia="mk-MK"/>
        </w:rPr>
        <w:t>Основен суд Струга</w:t>
      </w:r>
      <w:r w:rsidRPr="00BD3390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r w:rsidRPr="00BD3390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Зоран Гулески</w:t>
      </w:r>
      <w:r w:rsidRPr="00BD3390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BD3390">
        <w:rPr>
          <w:rFonts w:ascii="Arial" w:hAnsi="Arial" w:cs="Arial"/>
          <w:color w:val="000000"/>
          <w:sz w:val="20"/>
          <w:szCs w:val="20"/>
          <w:lang w:val="mk-MK" w:eastAsia="mk-MK"/>
        </w:rPr>
        <w:t>Струга</w:t>
      </w:r>
      <w:r w:rsidRPr="00BD3390">
        <w:rPr>
          <w:rFonts w:ascii="Arial" w:hAnsi="Arial" w:cs="Arial"/>
          <w:sz w:val="20"/>
          <w:szCs w:val="20"/>
          <w:lang w:val="mk-MK"/>
        </w:rPr>
        <w:t xml:space="preserve"> </w:t>
      </w:r>
      <w:r w:rsidR="00CA61EF">
        <w:rPr>
          <w:rFonts w:ascii="Arial" w:hAnsi="Arial" w:cs="Arial"/>
          <w:sz w:val="20"/>
          <w:szCs w:val="20"/>
          <w:lang w:val="mk-MK"/>
        </w:rPr>
        <w:t>со</w:t>
      </w:r>
      <w:r w:rsidRPr="00BD3390">
        <w:rPr>
          <w:rFonts w:ascii="Arial" w:hAnsi="Arial" w:cs="Arial"/>
          <w:sz w:val="20"/>
          <w:szCs w:val="20"/>
          <w:lang w:val="mk-MK"/>
        </w:rPr>
        <w:t xml:space="preserve"> живеалиште на </w:t>
      </w:r>
      <w:r w:rsidRPr="00BD3390">
        <w:rPr>
          <w:rFonts w:ascii="Arial" w:hAnsi="Arial" w:cs="Arial"/>
          <w:color w:val="000000"/>
          <w:sz w:val="20"/>
          <w:szCs w:val="20"/>
          <w:lang w:val="mk-MK" w:eastAsia="mk-MK"/>
        </w:rPr>
        <w:t>ул.„Стефо Јованоски“ бр.3</w:t>
      </w:r>
      <w:r w:rsidRPr="00BD3390">
        <w:rPr>
          <w:rFonts w:ascii="Arial" w:hAnsi="Arial" w:cs="Arial"/>
          <w:sz w:val="20"/>
          <w:szCs w:val="20"/>
          <w:lang w:val="mk-MK"/>
        </w:rPr>
        <w:t>, Струга, за спроведување на извршување во вредност</w:t>
      </w:r>
      <w:r w:rsidRPr="00BD3390">
        <w:rPr>
          <w:rFonts w:ascii="Arial" w:hAnsi="Arial" w:cs="Arial"/>
          <w:sz w:val="20"/>
          <w:szCs w:val="20"/>
        </w:rPr>
        <w:t xml:space="preserve"> 468.000</w:t>
      </w:r>
      <w:r w:rsidRPr="00BD3390">
        <w:rPr>
          <w:rFonts w:ascii="Arial" w:hAnsi="Arial" w:cs="Arial"/>
          <w:color w:val="000000"/>
          <w:sz w:val="20"/>
          <w:szCs w:val="20"/>
          <w:lang w:val="mk-MK" w:eastAsia="mk-MK"/>
        </w:rPr>
        <w:t>,00 ден.</w:t>
      </w:r>
      <w:r w:rsidRPr="00BD3390">
        <w:rPr>
          <w:rFonts w:ascii="Arial" w:hAnsi="Arial" w:cs="Arial"/>
          <w:sz w:val="20"/>
          <w:szCs w:val="20"/>
          <w:lang w:val="mk-MK"/>
        </w:rPr>
        <w:t xml:space="preserve">, на ден </w:t>
      </w:r>
      <w:r w:rsidR="004E5013">
        <w:rPr>
          <w:rFonts w:ascii="Arial" w:hAnsi="Arial" w:cs="Arial"/>
          <w:sz w:val="20"/>
          <w:szCs w:val="20"/>
          <w:lang w:val="mk-MK"/>
        </w:rPr>
        <w:t>22.07.2025</w:t>
      </w:r>
      <w:r w:rsidRPr="00BD3390">
        <w:rPr>
          <w:rFonts w:ascii="Arial" w:hAnsi="Arial" w:cs="Arial"/>
          <w:sz w:val="20"/>
          <w:szCs w:val="20"/>
          <w:lang w:val="mk-MK"/>
        </w:rPr>
        <w:t xml:space="preserve"> година</w:t>
      </w:r>
    </w:p>
    <w:p w14:paraId="28D17357" w14:textId="77777777" w:rsidR="002546E3" w:rsidRPr="00BD3390" w:rsidRDefault="002546E3" w:rsidP="002546E3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0642AAF9" w14:textId="77777777" w:rsidR="002546E3" w:rsidRDefault="00CA61EF" w:rsidP="002546E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ГО </w:t>
      </w:r>
      <w:r w:rsidR="002546E3">
        <w:rPr>
          <w:rFonts w:ascii="Arial" w:hAnsi="Arial" w:cs="Arial"/>
          <w:b/>
          <w:sz w:val="20"/>
          <w:szCs w:val="20"/>
          <w:lang w:val="mk-MK"/>
        </w:rPr>
        <w:t>ПОВИКУВА</w:t>
      </w:r>
      <w:r w:rsidR="00953E54">
        <w:rPr>
          <w:rFonts w:ascii="Arial" w:hAnsi="Arial" w:cs="Arial"/>
          <w:b/>
          <w:sz w:val="20"/>
          <w:szCs w:val="20"/>
          <w:lang w:val="mk-MK"/>
        </w:rPr>
        <w:t>:</w:t>
      </w:r>
    </w:p>
    <w:p w14:paraId="46A5C82E" w14:textId="77777777" w:rsidR="002546E3" w:rsidRDefault="002546E3" w:rsidP="002546E3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14:paraId="56B3B722" w14:textId="21B2B66B" w:rsidR="002546E3" w:rsidRPr="004E5013" w:rsidRDefault="002546E3" w:rsidP="008C56B1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-</w:t>
      </w:r>
      <w:r w:rsidR="00BD3390">
        <w:rPr>
          <w:rFonts w:ascii="Arial" w:hAnsi="Arial" w:cs="Arial"/>
          <w:sz w:val="20"/>
          <w:szCs w:val="20"/>
          <w:lang w:val="mk-MK"/>
        </w:rPr>
        <w:t xml:space="preserve">должникот </w:t>
      </w:r>
      <w:r w:rsidR="00BD3390" w:rsidRPr="00BD3390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Зоран Гулески</w:t>
      </w:r>
      <w:r w:rsidR="00BD3390" w:rsidRPr="00BD3390">
        <w:rPr>
          <w:rFonts w:ascii="Arial" w:hAnsi="Arial" w:cs="Arial"/>
          <w:sz w:val="20"/>
          <w:szCs w:val="20"/>
          <w:lang w:val="mk-MK"/>
        </w:rPr>
        <w:t xml:space="preserve"> од </w:t>
      </w:r>
      <w:r w:rsidR="00BD3390" w:rsidRPr="00BD3390">
        <w:rPr>
          <w:rFonts w:ascii="Arial" w:hAnsi="Arial" w:cs="Arial"/>
          <w:color w:val="000000"/>
          <w:sz w:val="20"/>
          <w:szCs w:val="20"/>
          <w:lang w:val="mk-MK" w:eastAsia="mk-MK"/>
        </w:rPr>
        <w:t>Струга</w:t>
      </w:r>
      <w:r w:rsidR="00BD3390" w:rsidRPr="00BD3390">
        <w:rPr>
          <w:rFonts w:ascii="Arial" w:hAnsi="Arial" w:cs="Arial"/>
          <w:sz w:val="20"/>
          <w:szCs w:val="20"/>
          <w:lang w:val="mk-MK"/>
        </w:rPr>
        <w:t xml:space="preserve"> </w:t>
      </w:r>
      <w:r w:rsidR="00CA61EF">
        <w:rPr>
          <w:rFonts w:ascii="Arial" w:hAnsi="Arial" w:cs="Arial"/>
          <w:sz w:val="20"/>
          <w:szCs w:val="20"/>
          <w:lang w:val="mk-MK"/>
        </w:rPr>
        <w:t>со</w:t>
      </w:r>
      <w:r w:rsidR="00BD3390" w:rsidRPr="00BD3390">
        <w:rPr>
          <w:rFonts w:ascii="Arial" w:hAnsi="Arial" w:cs="Arial"/>
          <w:sz w:val="20"/>
          <w:szCs w:val="20"/>
          <w:lang w:val="mk-MK"/>
        </w:rPr>
        <w:t xml:space="preserve"> живеалиште на </w:t>
      </w:r>
      <w:r w:rsidR="00BD3390" w:rsidRPr="00BD3390">
        <w:rPr>
          <w:rFonts w:ascii="Arial" w:hAnsi="Arial" w:cs="Arial"/>
          <w:color w:val="000000"/>
          <w:sz w:val="20"/>
          <w:szCs w:val="20"/>
          <w:lang w:val="mk-MK" w:eastAsia="mk-MK"/>
        </w:rPr>
        <w:t>ул.„Стефо Јованоски“ бр.3</w:t>
      </w:r>
      <w:r w:rsidR="00BD3390" w:rsidRPr="00BD3390">
        <w:rPr>
          <w:rFonts w:ascii="Arial" w:hAnsi="Arial" w:cs="Arial"/>
          <w:sz w:val="20"/>
          <w:szCs w:val="20"/>
          <w:lang w:val="mk-MK"/>
        </w:rPr>
        <w:t>, Струга,</w:t>
      </w:r>
      <w:r w:rsidR="006E1CCC"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bCs/>
          <w:sz w:val="20"/>
          <w:szCs w:val="20"/>
          <w:lang w:val="mk-MK"/>
        </w:rPr>
        <w:t>да се јав</w:t>
      </w:r>
      <w:r w:rsidR="00BD3390">
        <w:rPr>
          <w:rFonts w:ascii="Arial" w:hAnsi="Arial" w:cs="Arial"/>
          <w:bCs/>
          <w:sz w:val="20"/>
          <w:szCs w:val="20"/>
          <w:lang w:val="mk-MK"/>
        </w:rPr>
        <w:t>и</w:t>
      </w:r>
      <w:r>
        <w:rPr>
          <w:rFonts w:ascii="Arial" w:hAnsi="Arial" w:cs="Arial"/>
          <w:bCs/>
          <w:sz w:val="20"/>
          <w:szCs w:val="20"/>
          <w:lang w:val="mk-MK"/>
        </w:rPr>
        <w:t xml:space="preserve"> во канцеларијата на Извршител Слободанка Колоска од Охрид, на ул. Димитар Влахов бр. 13/09  Охрид, заради доставување на</w:t>
      </w:r>
      <w:r w:rsidR="004E5013">
        <w:rPr>
          <w:rFonts w:ascii="Arial" w:hAnsi="Arial" w:cs="Arial"/>
          <w:bCs/>
          <w:sz w:val="20"/>
          <w:szCs w:val="20"/>
          <w:lang w:val="mk-MK"/>
        </w:rPr>
        <w:t xml:space="preserve"> Известување за преземање извршно </w:t>
      </w:r>
      <w:r w:rsidR="008C56B1">
        <w:rPr>
          <w:rFonts w:ascii="Arial" w:hAnsi="Arial" w:cs="Arial"/>
          <w:bCs/>
          <w:sz w:val="20"/>
          <w:szCs w:val="20"/>
          <w:lang w:val="mk-MK"/>
        </w:rPr>
        <w:t>д</w:t>
      </w:r>
      <w:r w:rsidR="004E5013">
        <w:rPr>
          <w:rFonts w:ascii="Arial" w:hAnsi="Arial" w:cs="Arial"/>
          <w:bCs/>
          <w:sz w:val="20"/>
          <w:szCs w:val="20"/>
          <w:lang w:val="mk-MK"/>
        </w:rPr>
        <w:t>ејствие предавање во владение недвижен имот (врз основа на одредбите од Законот за извршување) од 11.07.2025г.</w:t>
      </w:r>
      <w:r>
        <w:rPr>
          <w:rFonts w:ascii="Arial" w:hAnsi="Arial" w:cs="Arial"/>
          <w:bCs/>
          <w:sz w:val="20"/>
          <w:szCs w:val="20"/>
          <w:lang w:val="mk-MK"/>
        </w:rPr>
        <w:t xml:space="preserve"> </w:t>
      </w:r>
      <w:r w:rsidR="004E5013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4E5013" w:rsidRPr="004E5013">
        <w:rPr>
          <w:rFonts w:ascii="Arial" w:hAnsi="Arial" w:cs="Arial"/>
          <w:bCs/>
          <w:sz w:val="20"/>
          <w:szCs w:val="20"/>
          <w:lang w:val="mk-MK"/>
        </w:rPr>
        <w:t>на и</w:t>
      </w:r>
      <w:r w:rsidRPr="004E5013">
        <w:rPr>
          <w:rFonts w:ascii="Arial" w:hAnsi="Arial" w:cs="Arial"/>
          <w:bCs/>
          <w:sz w:val="20"/>
          <w:szCs w:val="20"/>
          <w:lang w:val="mk-MK"/>
        </w:rPr>
        <w:t>звршител Слободанка</w:t>
      </w:r>
      <w:r>
        <w:rPr>
          <w:rFonts w:ascii="Arial" w:hAnsi="Arial" w:cs="Arial"/>
          <w:bCs/>
          <w:sz w:val="20"/>
          <w:szCs w:val="20"/>
          <w:lang w:val="mk-MK"/>
        </w:rPr>
        <w:t xml:space="preserve"> Колоска од Охрид, </w:t>
      </w:r>
      <w:r w:rsidRPr="000201CE">
        <w:rPr>
          <w:rFonts w:ascii="Arial" w:hAnsi="Arial" w:cs="Arial"/>
          <w:b/>
          <w:bCs/>
          <w:sz w:val="20"/>
          <w:szCs w:val="20"/>
          <w:lang w:val="mk-MK"/>
        </w:rPr>
        <w:t xml:space="preserve">ВО РОК ОД </w:t>
      </w:r>
      <w:r w:rsidR="00DB2029">
        <w:rPr>
          <w:rFonts w:ascii="Arial" w:hAnsi="Arial" w:cs="Arial"/>
          <w:b/>
          <w:bCs/>
          <w:sz w:val="20"/>
          <w:szCs w:val="20"/>
          <w:lang w:val="mk-MK"/>
        </w:rPr>
        <w:t>1</w:t>
      </w:r>
      <w:r w:rsidRPr="000201CE">
        <w:rPr>
          <w:rFonts w:ascii="Arial" w:hAnsi="Arial" w:cs="Arial"/>
          <w:b/>
          <w:bCs/>
          <w:sz w:val="20"/>
          <w:szCs w:val="20"/>
          <w:lang w:val="mk-MK"/>
        </w:rPr>
        <w:t xml:space="preserve"> (</w:t>
      </w:r>
      <w:r w:rsidR="00DB2029">
        <w:rPr>
          <w:rFonts w:ascii="Arial" w:hAnsi="Arial" w:cs="Arial"/>
          <w:b/>
          <w:bCs/>
          <w:sz w:val="20"/>
          <w:szCs w:val="20"/>
          <w:lang w:val="mk-MK"/>
        </w:rPr>
        <w:t>ЕДЕН</w:t>
      </w:r>
      <w:r w:rsidRPr="000201CE">
        <w:rPr>
          <w:rFonts w:ascii="Arial" w:hAnsi="Arial" w:cs="Arial"/>
          <w:b/>
          <w:bCs/>
          <w:sz w:val="20"/>
          <w:szCs w:val="20"/>
          <w:lang w:val="mk-MK"/>
        </w:rPr>
        <w:t>) ДЕН</w:t>
      </w:r>
      <w:r>
        <w:rPr>
          <w:rFonts w:ascii="Arial" w:hAnsi="Arial" w:cs="Arial"/>
          <w:bCs/>
          <w:sz w:val="20"/>
          <w:szCs w:val="20"/>
          <w:lang w:val="mk-MK"/>
        </w:rPr>
        <w:t xml:space="preserve"> сметано од денот на објавување на ова јавно повикување во јавното гласило. </w:t>
      </w:r>
    </w:p>
    <w:p w14:paraId="47858145" w14:textId="77777777" w:rsidR="002546E3" w:rsidRDefault="002546E3" w:rsidP="002546E3">
      <w:pPr>
        <w:jc w:val="both"/>
        <w:rPr>
          <w:rFonts w:ascii="Arial" w:hAnsi="Arial" w:cs="Arial"/>
          <w:bCs/>
          <w:sz w:val="20"/>
          <w:szCs w:val="20"/>
          <w:lang w:val="mk-MK"/>
        </w:rPr>
      </w:pPr>
    </w:p>
    <w:p w14:paraId="67BD1FD0" w14:textId="77777777" w:rsidR="002546E3" w:rsidRDefault="002546E3" w:rsidP="002546E3">
      <w:pPr>
        <w:jc w:val="both"/>
        <w:rPr>
          <w:rFonts w:ascii="Arial" w:hAnsi="Arial" w:cs="Arial"/>
          <w:bCs/>
          <w:sz w:val="20"/>
          <w:szCs w:val="20"/>
          <w:lang w:val="mk-MK"/>
        </w:rPr>
      </w:pPr>
      <w:r>
        <w:rPr>
          <w:rFonts w:ascii="Arial" w:hAnsi="Arial" w:cs="Arial"/>
          <w:bCs/>
          <w:sz w:val="20"/>
          <w:szCs w:val="20"/>
          <w:lang w:val="mk-MK"/>
        </w:rPr>
        <w:t xml:space="preserve">            СЕ ПРЕДУПРЕДУВА </w:t>
      </w:r>
      <w:r w:rsidR="00BD3390">
        <w:rPr>
          <w:rFonts w:ascii="Arial" w:hAnsi="Arial" w:cs="Arial"/>
          <w:bCs/>
          <w:sz w:val="20"/>
          <w:szCs w:val="20"/>
          <w:lang w:val="mk-MK"/>
        </w:rPr>
        <w:t xml:space="preserve">должникот Зоран Гулески од Струга </w:t>
      </w:r>
      <w:r>
        <w:rPr>
          <w:rFonts w:ascii="Arial" w:hAnsi="Arial" w:cs="Arial"/>
          <w:bCs/>
          <w:sz w:val="20"/>
          <w:szCs w:val="20"/>
          <w:lang w:val="mk-MK"/>
        </w:rPr>
        <w:t xml:space="preserve"> дека ваквиот начин на доставување се смета за уредна достава,односно доколку во погоре наведениот рок ист</w:t>
      </w:r>
      <w:r w:rsidR="00BD3390">
        <w:rPr>
          <w:rFonts w:ascii="Arial" w:hAnsi="Arial" w:cs="Arial"/>
          <w:bCs/>
          <w:sz w:val="20"/>
          <w:szCs w:val="20"/>
          <w:lang w:val="mk-MK"/>
        </w:rPr>
        <w:t>о</w:t>
      </w:r>
      <w:r>
        <w:rPr>
          <w:rFonts w:ascii="Arial" w:hAnsi="Arial" w:cs="Arial"/>
          <w:bCs/>
          <w:sz w:val="20"/>
          <w:szCs w:val="20"/>
          <w:lang w:val="mk-MK"/>
        </w:rPr>
        <w:t>т не се јав</w:t>
      </w:r>
      <w:r w:rsidR="00BD3390">
        <w:rPr>
          <w:rFonts w:ascii="Arial" w:hAnsi="Arial" w:cs="Arial"/>
          <w:bCs/>
          <w:sz w:val="20"/>
          <w:szCs w:val="20"/>
          <w:lang w:val="mk-MK"/>
        </w:rPr>
        <w:t>и</w:t>
      </w:r>
      <w:r>
        <w:rPr>
          <w:rFonts w:ascii="Arial" w:hAnsi="Arial" w:cs="Arial"/>
          <w:bCs/>
          <w:sz w:val="20"/>
          <w:szCs w:val="20"/>
          <w:lang w:val="mk-MK"/>
        </w:rPr>
        <w:t xml:space="preserve"> во канцеларијата на Извршителот, ќе се смета дека доставата е уредно извршена, а негативните последици кои можат да настанат ќе ги сносат сам</w:t>
      </w:r>
      <w:r w:rsidR="00BD3390">
        <w:rPr>
          <w:rFonts w:ascii="Arial" w:hAnsi="Arial" w:cs="Arial"/>
          <w:bCs/>
          <w:sz w:val="20"/>
          <w:szCs w:val="20"/>
          <w:lang w:val="mk-MK"/>
        </w:rPr>
        <w:t>а</w:t>
      </w:r>
      <w:r>
        <w:rPr>
          <w:rFonts w:ascii="Arial" w:hAnsi="Arial" w:cs="Arial"/>
          <w:bCs/>
          <w:sz w:val="20"/>
          <w:szCs w:val="20"/>
          <w:lang w:val="mk-MK"/>
        </w:rPr>
        <w:t>т</w:t>
      </w:r>
      <w:r w:rsidR="00BD3390">
        <w:rPr>
          <w:rFonts w:ascii="Arial" w:hAnsi="Arial" w:cs="Arial"/>
          <w:bCs/>
          <w:sz w:val="20"/>
          <w:szCs w:val="20"/>
          <w:lang w:val="mk-MK"/>
        </w:rPr>
        <w:t>а</w:t>
      </w:r>
      <w:r>
        <w:rPr>
          <w:rFonts w:ascii="Arial" w:hAnsi="Arial" w:cs="Arial"/>
          <w:bCs/>
          <w:sz w:val="20"/>
          <w:szCs w:val="20"/>
          <w:lang w:val="mk-MK"/>
        </w:rPr>
        <w:t xml:space="preserve"> странк</w:t>
      </w:r>
      <w:r w:rsidR="00BD3390">
        <w:rPr>
          <w:rFonts w:ascii="Arial" w:hAnsi="Arial" w:cs="Arial"/>
          <w:bCs/>
          <w:sz w:val="20"/>
          <w:szCs w:val="20"/>
          <w:lang w:val="mk-MK"/>
        </w:rPr>
        <w:t>а</w:t>
      </w:r>
      <w:r>
        <w:rPr>
          <w:rFonts w:ascii="Arial" w:hAnsi="Arial" w:cs="Arial"/>
          <w:bCs/>
          <w:sz w:val="20"/>
          <w:szCs w:val="20"/>
          <w:lang w:val="mk-MK"/>
        </w:rPr>
        <w:t xml:space="preserve">.   </w:t>
      </w:r>
    </w:p>
    <w:p w14:paraId="5D7A500B" w14:textId="77777777" w:rsidR="002546E3" w:rsidRDefault="002546E3" w:rsidP="002546E3">
      <w:pPr>
        <w:jc w:val="both"/>
        <w:rPr>
          <w:rFonts w:ascii="Arial" w:hAnsi="Arial" w:cs="Arial"/>
          <w:bCs/>
          <w:sz w:val="20"/>
          <w:szCs w:val="20"/>
          <w:lang w:val="mk-MK"/>
        </w:rPr>
      </w:pPr>
    </w:p>
    <w:p w14:paraId="385D9BE6" w14:textId="77777777" w:rsidR="002546E3" w:rsidRDefault="002546E3" w:rsidP="002546E3">
      <w:pPr>
        <w:ind w:left="5760"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И З В Р Ш И Т Е Л</w:t>
      </w:r>
    </w:p>
    <w:p w14:paraId="7A32A197" w14:textId="77777777" w:rsidR="002546E3" w:rsidRDefault="002546E3" w:rsidP="002546E3">
      <w:pPr>
        <w:ind w:left="5760"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Слободанка Колоска </w:t>
      </w:r>
    </w:p>
    <w:p w14:paraId="036E124C" w14:textId="77777777" w:rsidR="002546E3" w:rsidRDefault="002546E3" w:rsidP="002546E3">
      <w:pPr>
        <w:ind w:left="6480"/>
        <w:jc w:val="both"/>
        <w:rPr>
          <w:rFonts w:ascii="Arial" w:hAnsi="Arial" w:cs="Arial"/>
          <w:sz w:val="20"/>
          <w:szCs w:val="20"/>
          <w:lang w:val="mk-MK"/>
        </w:rPr>
      </w:pPr>
    </w:p>
    <w:p w14:paraId="30C0AB94" w14:textId="77777777" w:rsidR="002546E3" w:rsidRDefault="002546E3" w:rsidP="002546E3">
      <w:pPr>
        <w:ind w:left="6480"/>
        <w:jc w:val="both"/>
        <w:rPr>
          <w:rFonts w:ascii="Arial" w:hAnsi="Arial" w:cs="Arial"/>
          <w:sz w:val="20"/>
          <w:szCs w:val="20"/>
          <w:lang w:val="ru-RU"/>
        </w:rPr>
      </w:pPr>
    </w:p>
    <w:p w14:paraId="6A83088E" w14:textId="77777777" w:rsidR="00425700" w:rsidRPr="002546E3" w:rsidRDefault="00425700" w:rsidP="002546E3"/>
    <w:sectPr w:rsidR="00425700" w:rsidRPr="002546E3" w:rsidSect="009C6E1B">
      <w:headerReference w:type="default" r:id="rId8"/>
      <w:pgSz w:w="11907" w:h="16840" w:code="9"/>
      <w:pgMar w:top="284" w:right="851" w:bottom="426" w:left="851" w:header="720" w:footer="720" w:gutter="0"/>
      <w:cols w:space="720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706EC" w14:textId="77777777" w:rsidR="00F91CAD" w:rsidRDefault="00F91CAD">
      <w:r>
        <w:separator/>
      </w:r>
    </w:p>
  </w:endnote>
  <w:endnote w:type="continuationSeparator" w:id="0">
    <w:p w14:paraId="41ECCA55" w14:textId="77777777" w:rsidR="00F91CAD" w:rsidRDefault="00F9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6FB6D" w14:textId="77777777" w:rsidR="00F91CAD" w:rsidRDefault="00F91CAD">
      <w:r>
        <w:separator/>
      </w:r>
    </w:p>
  </w:footnote>
  <w:footnote w:type="continuationSeparator" w:id="0">
    <w:p w14:paraId="3F464B56" w14:textId="77777777" w:rsidR="00F91CAD" w:rsidRDefault="00F9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EBB9" w14:textId="77777777" w:rsidR="002546E3" w:rsidRDefault="002546E3">
    <w:pPr>
      <w:pStyle w:val="Header"/>
      <w:jc w:val="right"/>
      <w:rPr>
        <w:lang w:val="en-US"/>
      </w:rPr>
    </w:pPr>
    <w:r>
      <w:rPr>
        <w:lang w:val="en-US"/>
      </w:rPr>
      <w:tab/>
      <w:t xml:space="preserve"> </w:t>
    </w:r>
  </w:p>
  <w:p w14:paraId="5BACD5F2" w14:textId="77777777" w:rsidR="002546E3" w:rsidRDefault="002546E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33F6"/>
    <w:multiLevelType w:val="hybridMultilevel"/>
    <w:tmpl w:val="79146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64484F"/>
    <w:multiLevelType w:val="hybridMultilevel"/>
    <w:tmpl w:val="D218A32C"/>
    <w:lvl w:ilvl="0" w:tplc="DFE4C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A3B5A"/>
    <w:multiLevelType w:val="hybridMultilevel"/>
    <w:tmpl w:val="0A62B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E440F"/>
    <w:multiLevelType w:val="hybridMultilevel"/>
    <w:tmpl w:val="74428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13"/>
    <w:rsid w:val="00014F0E"/>
    <w:rsid w:val="000201CE"/>
    <w:rsid w:val="00025EA6"/>
    <w:rsid w:val="00043DF1"/>
    <w:rsid w:val="00066922"/>
    <w:rsid w:val="00072A4B"/>
    <w:rsid w:val="00095A08"/>
    <w:rsid w:val="000B45EA"/>
    <w:rsid w:val="000D697F"/>
    <w:rsid w:val="000D6C9C"/>
    <w:rsid w:val="001631C5"/>
    <w:rsid w:val="00172953"/>
    <w:rsid w:val="0019731C"/>
    <w:rsid w:val="001C56C9"/>
    <w:rsid w:val="001F0982"/>
    <w:rsid w:val="002029F3"/>
    <w:rsid w:val="00237A37"/>
    <w:rsid w:val="00252E63"/>
    <w:rsid w:val="002546E3"/>
    <w:rsid w:val="00271259"/>
    <w:rsid w:val="0027467E"/>
    <w:rsid w:val="00286F1A"/>
    <w:rsid w:val="002C2DFE"/>
    <w:rsid w:val="002F0983"/>
    <w:rsid w:val="002F744D"/>
    <w:rsid w:val="00316B2E"/>
    <w:rsid w:val="00341C9C"/>
    <w:rsid w:val="00357D05"/>
    <w:rsid w:val="003731C8"/>
    <w:rsid w:val="003E6827"/>
    <w:rsid w:val="004177CA"/>
    <w:rsid w:val="00425700"/>
    <w:rsid w:val="00444B1A"/>
    <w:rsid w:val="00456563"/>
    <w:rsid w:val="00464BBB"/>
    <w:rsid w:val="00471DA8"/>
    <w:rsid w:val="004E4042"/>
    <w:rsid w:val="004E5013"/>
    <w:rsid w:val="005726B2"/>
    <w:rsid w:val="005C066C"/>
    <w:rsid w:val="005D649F"/>
    <w:rsid w:val="00614DBC"/>
    <w:rsid w:val="0064278B"/>
    <w:rsid w:val="00667D54"/>
    <w:rsid w:val="0067379E"/>
    <w:rsid w:val="006D5C9C"/>
    <w:rsid w:val="006E1CCC"/>
    <w:rsid w:val="006E7783"/>
    <w:rsid w:val="00731CB8"/>
    <w:rsid w:val="00736CB7"/>
    <w:rsid w:val="007376FE"/>
    <w:rsid w:val="00746E27"/>
    <w:rsid w:val="007533AC"/>
    <w:rsid w:val="0079636B"/>
    <w:rsid w:val="007F0DD2"/>
    <w:rsid w:val="007F5EC3"/>
    <w:rsid w:val="00824B97"/>
    <w:rsid w:val="0086785D"/>
    <w:rsid w:val="008772C5"/>
    <w:rsid w:val="008C56B1"/>
    <w:rsid w:val="008E20CA"/>
    <w:rsid w:val="00923B74"/>
    <w:rsid w:val="00930D78"/>
    <w:rsid w:val="00953E54"/>
    <w:rsid w:val="0099134F"/>
    <w:rsid w:val="009C6E1B"/>
    <w:rsid w:val="009F3F9E"/>
    <w:rsid w:val="009F76A5"/>
    <w:rsid w:val="00A044A5"/>
    <w:rsid w:val="00A13D5F"/>
    <w:rsid w:val="00A17A21"/>
    <w:rsid w:val="00A556FD"/>
    <w:rsid w:val="00A96CD7"/>
    <w:rsid w:val="00AA0095"/>
    <w:rsid w:val="00AE0DD8"/>
    <w:rsid w:val="00AE167C"/>
    <w:rsid w:val="00AF61A5"/>
    <w:rsid w:val="00B27CB7"/>
    <w:rsid w:val="00B62D27"/>
    <w:rsid w:val="00B7560F"/>
    <w:rsid w:val="00B821D7"/>
    <w:rsid w:val="00BB6C51"/>
    <w:rsid w:val="00BD3390"/>
    <w:rsid w:val="00C01AB7"/>
    <w:rsid w:val="00C1579B"/>
    <w:rsid w:val="00C262F1"/>
    <w:rsid w:val="00CA61EF"/>
    <w:rsid w:val="00CD77C7"/>
    <w:rsid w:val="00CE6CCE"/>
    <w:rsid w:val="00CF17D2"/>
    <w:rsid w:val="00D036D1"/>
    <w:rsid w:val="00D060D0"/>
    <w:rsid w:val="00D24A63"/>
    <w:rsid w:val="00D366F5"/>
    <w:rsid w:val="00D6669A"/>
    <w:rsid w:val="00DB2029"/>
    <w:rsid w:val="00DD45C3"/>
    <w:rsid w:val="00DF0DB1"/>
    <w:rsid w:val="00E52A24"/>
    <w:rsid w:val="00E56285"/>
    <w:rsid w:val="00EB450C"/>
    <w:rsid w:val="00F01AA4"/>
    <w:rsid w:val="00F62024"/>
    <w:rsid w:val="00F91CAD"/>
    <w:rsid w:val="00FB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D431F"/>
  <w15:chartTrackingRefBased/>
  <w15:docId w15:val="{01970E30-6F2B-45B2-9568-61714FA8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firstLine="360"/>
      <w:jc w:val="both"/>
    </w:p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366F5"/>
    <w:pPr>
      <w:ind w:left="720"/>
      <w:contextualSpacing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1032;&#1072;&#1074;&#1085;&#1072;%20&#1086;&#1073;&#1112;&#1072;&#1074;&#1072;%20_22.07.2025_3026%20-%20Cop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 _22.07.2025_3026 - Copy</Template>
  <TotalTime>11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ЗАПИСНИК ЗА ПРОДАЖБА НА  НЕДВИЖНОСТ  СО  УСНО ЈАВНО  НАДДАВАЊЕ (врз основа на член 175 став 4  од Законот за извршување)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ЗАПИСНИК ЗА ПРОДАЖБА НА  НЕДВИЖНОСТ  СО  УСНО ЈАВНО  НАДДАВАЊЕ (врз основа на член 175 став 4  од Законот за извршување)</dc:title>
  <dc:subject/>
  <dc:creator>Dell</dc:creator>
  <cp:keywords/>
  <cp:lastModifiedBy>Dell</cp:lastModifiedBy>
  <cp:revision>4</cp:revision>
  <cp:lastPrinted>2025-07-21T13:03:00Z</cp:lastPrinted>
  <dcterms:created xsi:type="dcterms:W3CDTF">2025-07-21T12:56:00Z</dcterms:created>
  <dcterms:modified xsi:type="dcterms:W3CDTF">2025-07-21T13:26:00Z</dcterms:modified>
</cp:coreProperties>
</file>