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635/2024 </w:t>
            </w: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val="ru-RU" w:eastAsia="mk-MK"/>
              </w:rPr>
              <w:t>Скопје 1 и Скопје 2</w:t>
            </w: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C12C6" w:rsidTr="007C12C6">
        <w:tc>
          <w:tcPr>
            <w:tcW w:w="6204" w:type="dxa"/>
            <w:hideMark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:(02) 3256-010</w:t>
            </w:r>
          </w:p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:(078) 458-841</w:t>
            </w:r>
          </w:p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katerina.kokina@izvrsitel.info</w:t>
            </w:r>
          </w:p>
        </w:tc>
        <w:tc>
          <w:tcPr>
            <w:tcW w:w="566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C12C6" w:rsidRDefault="007C12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0" w:name="Izvrsitel"/>
      <w:bookmarkEnd w:id="0"/>
      <w:r>
        <w:rPr>
          <w:rFonts w:ascii="Arial" w:hAnsi="Arial" w:cs="Arial"/>
        </w:rPr>
        <w:t xml:space="preserve">Катерина Кокина од </w:t>
      </w:r>
      <w:bookmarkStart w:id="1" w:name="Adresa"/>
      <w:bookmarkEnd w:id="1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2" w:name="Doveritel1"/>
      <w:bookmarkEnd w:id="2"/>
      <w:r>
        <w:rPr>
          <w:rFonts w:ascii="Arial" w:hAnsi="Arial" w:cs="Arial"/>
        </w:rPr>
        <w:t xml:space="preserve">доверителот  СТОПАНСКА БАНКА А.Д.Битола од </w:t>
      </w:r>
      <w:bookmarkStart w:id="3" w:name="DovGrad1"/>
      <w:bookmarkEnd w:id="3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4" w:name="opis_edb1"/>
      <w:bookmarkEnd w:id="4"/>
      <w:r>
        <w:rPr>
          <w:rFonts w:ascii="Arial" w:hAnsi="Arial" w:cs="Arial"/>
        </w:rPr>
        <w:t xml:space="preserve">ЕДБ 4002995103351 и ЕМБС 5026377 </w:t>
      </w:r>
      <w:bookmarkStart w:id="5" w:name="edb1"/>
      <w:bookmarkEnd w:id="5"/>
      <w:r>
        <w:rPr>
          <w:rFonts w:ascii="Arial" w:hAnsi="Arial" w:cs="Arial"/>
        </w:rPr>
        <w:t xml:space="preserve"> </w:t>
      </w:r>
      <w:bookmarkStart w:id="6" w:name="opis_sed1"/>
      <w:bookmarkEnd w:id="6"/>
      <w:r>
        <w:rPr>
          <w:rFonts w:ascii="Arial" w:hAnsi="Arial" w:cs="Arial"/>
        </w:rPr>
        <w:t xml:space="preserve">и седиште на  </w:t>
      </w:r>
      <w:bookmarkStart w:id="7" w:name="adresa1"/>
      <w:bookmarkEnd w:id="7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 xml:space="preserve">Нотарски акт ОДУ бр.661/23 од 13.03.2023 година на Нотар Ана Дојчиновска од Скопје, против </w:t>
      </w:r>
      <w:bookmarkStart w:id="13" w:name="Dolznik1"/>
      <w:bookmarkEnd w:id="13"/>
      <w:r>
        <w:rPr>
          <w:rFonts w:ascii="Arial" w:hAnsi="Arial" w:cs="Arial"/>
        </w:rPr>
        <w:t xml:space="preserve">должник/заложен должник Друштво за трговија и услуги БАЛКАН ВУЛ ДООЕЛ Скопје од </w:t>
      </w:r>
      <w:bookmarkStart w:id="14" w:name="DolzGrad1"/>
      <w:bookmarkEnd w:id="14"/>
      <w:r>
        <w:rPr>
          <w:rFonts w:ascii="Arial" w:hAnsi="Arial" w:cs="Arial"/>
        </w:rPr>
        <w:t xml:space="preserve">Скопје со </w:t>
      </w:r>
      <w:bookmarkStart w:id="15" w:name="opis_edb1_dolz"/>
      <w:bookmarkEnd w:id="15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16" w:name="edb1_dolz"/>
      <w:bookmarkEnd w:id="16"/>
      <w:r>
        <w:rPr>
          <w:rFonts w:ascii="Arial" w:hAnsi="Arial" w:cs="Arial"/>
          <w:lang w:val="ru-RU"/>
        </w:rPr>
        <w:t xml:space="preserve"> </w:t>
      </w:r>
      <w:bookmarkStart w:id="17" w:name="embs_dolz"/>
      <w:bookmarkEnd w:id="17"/>
      <w:r>
        <w:rPr>
          <w:rFonts w:ascii="Arial" w:hAnsi="Arial" w:cs="Arial"/>
          <w:lang w:val="ru-RU"/>
        </w:rPr>
        <w:t xml:space="preserve"> </w:t>
      </w:r>
      <w:bookmarkStart w:id="18" w:name="opis_sed1_dolz"/>
      <w:bookmarkEnd w:id="18"/>
      <w:r>
        <w:rPr>
          <w:rFonts w:ascii="Arial" w:hAnsi="Arial" w:cs="Arial"/>
          <w:lang w:val="ru-RU"/>
        </w:rPr>
        <w:t xml:space="preserve">и седиште на </w:t>
      </w:r>
      <w:bookmarkStart w:id="19" w:name="adresa1_dolz"/>
      <w:bookmarkEnd w:id="19"/>
      <w:r>
        <w:rPr>
          <w:rFonts w:ascii="Arial" w:hAnsi="Arial" w:cs="Arial"/>
        </w:rPr>
        <w:t xml:space="preserve">ул.1 бр.10 лок 4 Трубарево,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19.862.252,00 денари на ден </w:t>
      </w:r>
      <w:bookmarkStart w:id="22" w:name="DatumIzdava"/>
      <w:bookmarkEnd w:id="22"/>
      <w:r>
        <w:rPr>
          <w:rFonts w:ascii="Arial" w:hAnsi="Arial" w:cs="Arial"/>
        </w:rPr>
        <w:t>21.03.2025 година го донесува следниот:</w:t>
      </w: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12C6" w:rsidRDefault="007C12C6" w:rsidP="007C12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C12C6" w:rsidRDefault="007C12C6" w:rsidP="007C12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7C12C6" w:rsidRDefault="007C12C6" w:rsidP="007C12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второ усно  јавно наддавање на недвижноста евидентирана во </w:t>
      </w:r>
      <w:r>
        <w:rPr>
          <w:rFonts w:ascii="Arial" w:hAnsi="Arial" w:cs="Arial"/>
          <w:b/>
        </w:rPr>
        <w:t>Имотен лист број 3351 КО Глуво Бразда:</w:t>
      </w:r>
    </w:p>
    <w:p w:rsidR="007C12C6" w:rsidRDefault="007C12C6" w:rsidP="007C12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 Податоци за земјиштето (катастарската парцела) и за правото на сопственост:</w:t>
      </w:r>
    </w:p>
    <w:p w:rsidR="007C12C6" w:rsidRDefault="007C12C6" w:rsidP="007C12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бр.2523/2, Викано место/улица Под Црквом, катастарска култура гз, гнз, површина во м2 2970, врз која недвижност должник/заложен должник Друштво за трговија и услуги БАЛКАН ВУЛ ДООЕЛ Скопје има право на сопственост.</w:t>
      </w:r>
    </w:p>
    <w:p w:rsidR="007C12C6" w:rsidRDefault="007C12C6" w:rsidP="007C12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09</w:t>
      </w:r>
      <w:r>
        <w:rPr>
          <w:rFonts w:ascii="Arial" w:eastAsia="Times New Roman" w:hAnsi="Arial" w:cs="Arial"/>
          <w:b/>
          <w:lang w:val="en-US"/>
        </w:rPr>
        <w:t>.0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en-US"/>
        </w:rPr>
        <w:t xml:space="preserve">.2025 </w:t>
      </w:r>
      <w:r>
        <w:rPr>
          <w:rFonts w:ascii="Arial" w:eastAsia="Times New Roman" w:hAnsi="Arial" w:cs="Arial"/>
          <w:b/>
        </w:rPr>
        <w:t xml:space="preserve">година во 15:00 часот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недвижноста, утврдена со Заклучок за утврдување на вредност /цена врз основа на чл.185 ст.4  од ЗИ И.бр.635/24 од 21.03.2025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</w:rPr>
        <w:t>4.047.560,00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денари </w:t>
      </w:r>
      <w:r>
        <w:rPr>
          <w:rFonts w:ascii="Arial" w:hAnsi="Arial" w:cs="Arial"/>
        </w:rPr>
        <w:t xml:space="preserve"> како почетна цена за продажба на недвижноста, под која цена недвижноста не може да се продаде на втората продажба.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Недвижноста е оптоварена со следните товари и службености:</w:t>
      </w:r>
    </w:p>
    <w:p w:rsidR="007C12C6" w:rsidRDefault="007C12C6" w:rsidP="007C12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бр.661/23 од 13.03.2023 година на Нотар Ана Дојчиновска;</w:t>
      </w:r>
    </w:p>
    <w:p w:rsidR="007C12C6" w:rsidRDefault="007C12C6" w:rsidP="007C12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И.бр.635/2024 од 02.04.2024 година на Извршител Катерина Кокина за  доверител Стопанска банка ад Битола; </w:t>
      </w:r>
    </w:p>
    <w:p w:rsidR="007C12C6" w:rsidRDefault="007C12C6" w:rsidP="007C12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И.бр.673/2024 од 22.04.2024 година на Извршител Катерина Кокина за  доверител Стопанска банка ад Битола; </w:t>
      </w:r>
    </w:p>
    <w:p w:rsidR="007C12C6" w:rsidRDefault="007C12C6" w:rsidP="007C12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И.бр.669/2024 од 02.10.2024 година на Александра Заринска Дуровска  за  доверител Силк роад банка ад Скопје;</w:t>
      </w:r>
    </w:p>
    <w:p w:rsidR="007C12C6" w:rsidRDefault="007C12C6" w:rsidP="007C12C6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C12C6" w:rsidRDefault="007C12C6" w:rsidP="007C12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C12C6" w:rsidRDefault="007C12C6" w:rsidP="007C12C6"/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C12C6" w:rsidRDefault="007C12C6" w:rsidP="007C1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2C6" w:rsidRDefault="007C12C6" w:rsidP="007C12C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C12C6" w:rsidTr="007C12C6">
        <w:trPr>
          <w:trHeight w:val="851"/>
        </w:trPr>
        <w:tc>
          <w:tcPr>
            <w:tcW w:w="4297" w:type="dxa"/>
            <w:hideMark/>
          </w:tcPr>
          <w:p w:rsidR="007C12C6" w:rsidRDefault="007C12C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B5775D" w:rsidRDefault="00B5775D"/>
    <w:sectPr w:rsidR="00B5775D" w:rsidSect="007C1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C12C6"/>
    <w:rsid w:val="007C12C6"/>
    <w:rsid w:val="00B5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2C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C12C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C12C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2C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3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kBXQ3uLCGyNhsxw13jY6lq2/pHg=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nRhDo6iZpC1GnDGEx4I5xH0CPRkyAyCjyuPnt21yYo+e2oInDIoHlID2b/DI1wc9lNNzjpqX
    pfvX7l7nrMCnt093DW47SGNSgQa7Dq4kfcuakP090wv0yEZX1+ugzzchPhWWWoOHmTrFnBaG
    jtLYgzF72W2ChBJtfiIe8O75PIM+xiH90Iiw5jLBamAb/BeAT1ha4enIgMDWkoTE6sYf8opT
    woqwg3/IOaHVYhHpDHtBNmT9qaCVyvnYNovsTXjB3ANojZ/yiB/nfqepFuQF3sy+JulhwuU5
    wc8/lnJ8dwmEqRS4d24h2G6bsVsU79i0/8XQ/Wm2YO0z0v198LkJXA==
  </SignatureValue>
  <KeyInfo>
    <KeyValue>
      <RSAKeyValue>
        <Modulus>
            vH5EmLYqST/GBbWwoFWKlGvLgoJD+U5P8e78qxHG3/nXYtIWjed7mMWuWFMBWrcLJ2Vu80Y2
            lMBU0TCrcb9SVFI0kuMu7CsjgVwDdsidR7+y07pS6vUijq99zvmW3PMbnkhe0hjOYpFA8fPK
            Kthlm711YfXIWYFnDgiNm4MZww24u+byVaO271qSbY2gbyAyE+bYEdgfh5XNdq1uajAgwvK/
            p6gO/tKCoMHP+b+aJefuh7+U48McXZpqaw0K5/Or4wlDGyGWh1LjLYlePlGs1T9CB+jt6F/a
            Ky1Iit8xJE0nh/4/gDtwXekQR2wU+zzYDTnu8F70L+nE96/Hjzz/Iw==
          </Modulus>
        <Exponent>AQAB</Exponent>
      </RSAKeyValue>
    </KeyValue>
    <X509Data>
      <X509Certificate>
          MIIHcDCCBVigAwIBAgIQdOp4uW9PET8db4F89f4d8zANBgkqhkiG9w0BAQsFADCBgjELMAkG
          A1UEBhMCTUsxFzAVBgNVBAoTDktJQlMgQUQgU2tvcGplMRswGQYDVQQLExJLSUJTVHJ1c3Qg
          U2VydmljZXMxFjAUBgNVBGETDU5UUk1LLTU1Mjk1ODExJTAjBgNVBAMTHEtJQlNUcnVzdCBJ
          c3N1aW5nIFFzaWcgQ0EgRzIwHhcNMjIwNjIzMTU0MzA1WhcNMjUwNjIyMTU0MzA0WjCB3jEL
          MAkGA1UEBhMCTUsxHDAaBgNVBAsUE1ZBVCAtIDUwODAwMTE1MDIwMjYxEjAQBgNVBAsUCUl6
          dnJzaXRlbDEWMBQGA1UEYRMNTlRSTUstNjc0Mjc1MDEiMCAGA1UEChQZSXp2cnNpdGVsIEth
          dGVyaW5hIEtva2luYTEPMA0GA1UEBRMGMTg1Nzc2MRIwEAYDVQQMFAlJenZyc2l0ZWwxDzAN
          BgNVBAQMBktva2luYTERMA8GA1UEKgwIS2F0ZXJpbmExGDAWBgNVBAMMD0thdGVyaW5hIEtv
          a2luYTCCASIwDQYJKoZIhvcNAQEBBQADggEPADCCAQoCggEBALx+RJi2Kkk/xgW1sKBVipRr
          y4KCQ/lOT/Hu/KsRxt/512LSFo3ne5jFrlhTAVq3CydlbvNGNpTAVNEwq3G/UlRSNJLjLuwr
          I4FcA3bInUe/stO6Uur1Io6vfc75ltzzG55IXtIYzmKRQPHzyirYZZu9dWH1yFmBZw4IjZuD
          GcMNuLvm8lWjtu9akm2NoG8gMhPm2BHYH4eVzXatbmowIMLyv6eoDv7SgqDBz/m/miXn7oe/
          lOPDHF2aamsNCufzq+MJQxshlodS4y2JXj5RrNU/Qgfo7ehf2istSIrfMSRNJ4f+P4A7cF3p
          EEdsFPs82A057vBe9C/pxPevx488/yMCAwEAAaOCAoIwggJ+MAkGA1UdEwQCMAAwNAYDVR0f
          BC0wKzApoCegJYYjaHR0cDovL2NybC5raWJzdHJ1c3QuY29tL3FTaWdHMi5jcmwwagYDVR0g
          BGMwYTBEBgorBgEEAf8xAQEFMDYwNAYIKwYBBQUHAgEWKGh0dHBzOi8vd3d3LmtpYnN0cnVz
          dC5jb20vcmVwb3NpdG9yeS9jcHMwDgYMKwYBBAH/MQECBQECMAkGBwQAi+xAAQAwCwYDVR0P
          BAQDAgbAMB0GA1UdDgQWBBQGhjnhgKkLF37Ysg/wi7mjWh8vyDAfBgNVHSMEGDAWgBSKd0jz
          9OAyIeqe1SvJYz0lqM4ktTAdBgNVHSUEFjAUBggrBgEFBQcDAgYIKwYBBQUHAwQwKQYDVR0R
          BCIwIIEea2F0ZXJpbmEua29raW5hQGl6dnJzaXRlbC5pbmZvMIG4BggrBgEFBQcBAwSBqzCB
          qDAIBgYEAI5GAQEwgYYGBgQAjkYBBTB8MDwWNmh0dHBzOi8vd3d3LmtpYnN0cnVzdC5jb20v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aXRvcnkvY2VydHMvQ0EtcVNpZy1HMi5jcnQwDQYJKoZIhvcNAQELBQADggIBACWvZ/aQn0Fg
          NPB3qPUj7xiUnfy8U3ApqhAqd7l1Gzd9FSwvBc36E2q53g8LmgIUdmg8ALZUSgHcQ3MJ2ZH+
          6SN6NuMKJUfxLrfnkogSB+dugavxFUw5fASOu6hKNvX+DFfkCNl9pPnTUBIUxAj8WmUiD5C7
          AxOSkuwMni3Q8QCTnCmT1KZTf3kzKXtWX4SQipKAYmn2E+QZP0ELgX4/XtBY3xtPuNXqa6LZ
          SBVPGvPfjq0TP8rsI6E+2CNAqYNZYqiCum+crPGQkeO1pJEVDljzIM2wvkTmw9kJNnURAmX1
          FkoXQvQut5nao5ukUWJ+jPKhaV4rJ9Pc8tBJPFn8IuRrVAif+QdPQCoj1jAGQeIiMaFVPVCV
          4E14tPy0liWnqBm/vXvYP15OJg/U1ITfAskCTVMP6gukhfadEvPackSiIKK3bh4ougghlHqA
          iadyeNnDhJ665frvh7cL1M37FjpedJFml5Ymr/u8H+bFepeZASAvt8moaahsBdN68kWunbMR
          6dTcXW2CkXgfcGA5ZMyN53UbAAvyyARmtLTLD2/eGsXf7Zl1hEgFWJemdp67tIfWRuK06yY+
          wYuOPQj/IClgyB5smJacbRiXBf4+b6UxiprPLShXIBQ1H76PwZm3WBlmE+733Dp22kKos2Mt
          bNUHwG629NXEf+MdSjNVHRDR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QvDK2hYCpeLHiUVxqoJp5wuC7Nw=</DigestValue>
      </Reference>
      <Reference URI="/word/fontTable.xml?ContentType=application/vnd.openxmlformats-officedocument.wordprocessingml.fontTable+xml">
        <DigestMethod Algorithm="http://www.w3.org/2000/09/xmldsig#sha1"/>
        <DigestValue>nELXeszrmRnToAojr1seVFts+KQ=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/K8lCE/SUrFpwi03MEBahDO2ZuE=</DigestValue>
      </Reference>
      <Reference URI="/word/settings.xml?ContentType=application/vnd.openxmlformats-officedocument.wordprocessingml.settings+xml">
        <DigestMethod Algorithm="http://www.w3.org/2000/09/xmldsig#sha1"/>
        <DigestValue>TMmex7DFPIDAksdTnJinQw+prV8=</DigestValue>
      </Reference>
      <Reference URI="/word/styles.xml?ContentType=application/vnd.openxmlformats-officedocument.wordprocessingml.styles+xml">
        <DigestMethod Algorithm="http://www.w3.org/2000/09/xmldsig#sha1"/>
        <DigestValue>uIjkMQ/8mUBENfGtDHaFed/cjn0=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CMBK4ZMnmS15vPccLftuGcLpCBw=</DigestValue>
      </Reference>
    </Manifest>
    <SignatureProperties>
      <SignatureProperty Id="idSignatureTime" Target="#idPackageSignature">
        <mdssi:SignatureTime>
          <mdssi:Format>YYYY-MM-DDThh:mm:ssTZD</mdssi:Format>
          <mdssi:Value>2025-03-21T21:13:42Z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2025-03-21T21:13:00Z</dcterms:created>
  <dcterms:modified xsi:type="dcterms:W3CDTF">2025-03-21T21:13:00Z</dcterms:modified>
</cp:coreProperties>
</file>