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B1276F" w:rsidTr="001D1202">
        <w:tc>
          <w:tcPr>
            <w:tcW w:w="6008" w:type="dxa"/>
            <w:hideMark/>
          </w:tcPr>
          <w:p w:rsidR="001D1202" w:rsidRPr="00B1276F" w:rsidRDefault="00260BD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3855" cy="42608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" cy="426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B1276F" w:rsidTr="001D1202">
        <w:tc>
          <w:tcPr>
            <w:tcW w:w="6008" w:type="dxa"/>
            <w:hideMark/>
          </w:tcPr>
          <w:p w:rsidR="001D1202" w:rsidRPr="00B1276F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1276F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1276F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B1276F" w:rsidTr="001D1202">
        <w:tc>
          <w:tcPr>
            <w:tcW w:w="6008" w:type="dxa"/>
            <w:hideMark/>
          </w:tcPr>
          <w:p w:rsidR="001D1202" w:rsidRPr="00B1276F" w:rsidRDefault="0046688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1276F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B1276F" w:rsidTr="001D1202">
        <w:tc>
          <w:tcPr>
            <w:tcW w:w="6008" w:type="dxa"/>
            <w:hideMark/>
          </w:tcPr>
          <w:p w:rsidR="001D1202" w:rsidRPr="00B1276F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1276F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B1276F" w:rsidTr="001D1202">
        <w:tc>
          <w:tcPr>
            <w:tcW w:w="6008" w:type="dxa"/>
            <w:hideMark/>
          </w:tcPr>
          <w:p w:rsidR="001D1202" w:rsidRPr="00B1276F" w:rsidRDefault="0046688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1276F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1276F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1276F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466889" w:rsidRPr="00B1276F">
              <w:rPr>
                <w:rFonts w:ascii="Arial" w:hAnsi="Arial" w:cs="Arial"/>
                <w:b/>
                <w:sz w:val="21"/>
                <w:szCs w:val="21"/>
                <w:lang w:val="ru-RU"/>
              </w:rPr>
              <w:t>1160/20</w:t>
            </w:r>
          </w:p>
        </w:tc>
      </w:tr>
      <w:tr w:rsidR="001D1202" w:rsidRPr="00B1276F" w:rsidTr="001D1202">
        <w:tc>
          <w:tcPr>
            <w:tcW w:w="6008" w:type="dxa"/>
            <w:hideMark/>
          </w:tcPr>
          <w:p w:rsidR="001D1202" w:rsidRPr="00B1276F" w:rsidRDefault="0046688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1276F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B1276F" w:rsidTr="001D1202">
        <w:tc>
          <w:tcPr>
            <w:tcW w:w="6008" w:type="dxa"/>
            <w:hideMark/>
          </w:tcPr>
          <w:p w:rsidR="001D1202" w:rsidRPr="00B1276F" w:rsidRDefault="0046688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1276F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B1276F" w:rsidTr="001D1202">
        <w:tc>
          <w:tcPr>
            <w:tcW w:w="6008" w:type="dxa"/>
            <w:hideMark/>
          </w:tcPr>
          <w:p w:rsidR="001D1202" w:rsidRPr="00B1276F" w:rsidRDefault="0046688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B1276F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</w:t>
            </w:r>
          </w:p>
        </w:tc>
        <w:tc>
          <w:tcPr>
            <w:tcW w:w="549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B1276F" w:rsidTr="001D1202">
        <w:tc>
          <w:tcPr>
            <w:tcW w:w="6008" w:type="dxa"/>
            <w:hideMark/>
          </w:tcPr>
          <w:p w:rsidR="001D1202" w:rsidRPr="00B1276F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B1276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B1276F" w:rsidRDefault="00B1276F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B1276F">
        <w:rPr>
          <w:rFonts w:ascii="Arial" w:hAnsi="Arial" w:cs="Arial"/>
          <w:bCs/>
          <w:sz w:val="21"/>
          <w:szCs w:val="21"/>
          <w:lang w:val="mk-MK" w:eastAsia="mk-MK"/>
        </w:rPr>
        <w:t>Васко Блажевски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B1276F">
        <w:rPr>
          <w:rFonts w:ascii="Arial" w:hAnsi="Arial" w:cs="Arial"/>
          <w:bCs/>
          <w:sz w:val="21"/>
          <w:szCs w:val="21"/>
          <w:lang w:val="mk-MK" w:eastAsia="mk-MK"/>
        </w:rPr>
        <w:t>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доверителот </w:t>
      </w:r>
      <w:r w:rsidRPr="00B1276F">
        <w:rPr>
          <w:rFonts w:ascii="Arial" w:hAnsi="Arial" w:cs="Arial"/>
          <w:bCs/>
          <w:sz w:val="21"/>
          <w:szCs w:val="21"/>
          <w:lang w:val="mk-MK" w:eastAsia="mk-MK"/>
        </w:rPr>
        <w:t>НЛБ Банка АД 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4030993191133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ул.,,Мајка Тереза,, бр.1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Нотарски акт/Договор за залог врз недвижност-Хипотека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ОДУ број 107/12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05.06.2012 година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Нотар Матилда Бабиќ – 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и  Нотарски акт/Анекс бр.1 кон Договор за залог врз недвижност-Хипотека ОДУ бр.132/17 од 07.11.2017 година на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Нотар Матилда Бабиќ – 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, против должникот/заложен должник </w:t>
      </w:r>
      <w:r w:rsidRPr="00B1276F">
        <w:rPr>
          <w:rFonts w:ascii="Arial" w:hAnsi="Arial" w:cs="Arial"/>
          <w:bCs/>
          <w:sz w:val="21"/>
          <w:szCs w:val="21"/>
          <w:lang w:val="mk-MK" w:eastAsia="mk-MK"/>
        </w:rPr>
        <w:t>Друштво за трговија, производство и услуги АЛЕКСПРОМ ДОО експорт-импорт 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со ЕДБ  </w:t>
      </w:r>
      <w:r w:rsidRPr="00B1276F">
        <w:rPr>
          <w:rFonts w:ascii="Arial" w:hAnsi="Arial" w:cs="Arial"/>
          <w:sz w:val="21"/>
          <w:szCs w:val="21"/>
          <w:lang w:val="mk-MK" w:eastAsia="mk-MK"/>
        </w:rPr>
        <w:t xml:space="preserve">4030990123528, ЕМБС </w:t>
      </w:r>
      <w:r w:rsidRPr="00B1276F">
        <w:rPr>
          <w:rFonts w:ascii="Arial" w:hAnsi="Arial" w:cs="Arial"/>
          <w:sz w:val="21"/>
          <w:szCs w:val="21"/>
          <w:shd w:val="clear" w:color="auto" w:fill="FFFFFF"/>
        </w:rPr>
        <w:t>4164954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ул.Источна индустриска зона бр.ББ Гази Баба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, за спроведување на извршување, </w:t>
      </w:r>
      <w:r w:rsidR="00A36AF4" w:rsidRPr="00B1276F">
        <w:rPr>
          <w:rFonts w:ascii="Arial" w:hAnsi="Arial" w:cs="Arial"/>
          <w:sz w:val="21"/>
          <w:szCs w:val="21"/>
          <w:lang w:val="mk-MK"/>
        </w:rPr>
        <w:t xml:space="preserve">на ден </w:t>
      </w:r>
      <w:r w:rsidRPr="00B1276F">
        <w:rPr>
          <w:rFonts w:ascii="Arial" w:hAnsi="Arial" w:cs="Arial"/>
          <w:sz w:val="21"/>
          <w:szCs w:val="21"/>
          <w:lang w:val="en-US"/>
        </w:rPr>
        <w:t>02.12.2021</w:t>
      </w:r>
      <w:r w:rsidR="00A36AF4" w:rsidRPr="00B1276F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AC774B" w:rsidRPr="00B1276F" w:rsidRDefault="00AC774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905C7E" w:rsidRPr="00B1276F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B1276F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905C7E" w:rsidRPr="00B1276F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B1276F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905C7E" w:rsidRPr="00B1276F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B1276F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B1276F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B1276F">
        <w:rPr>
          <w:rFonts w:ascii="Arial" w:hAnsi="Arial" w:cs="Arial"/>
          <w:b/>
          <w:sz w:val="21"/>
          <w:szCs w:val="21"/>
          <w:lang w:val="mk-MK"/>
        </w:rPr>
        <w:t>)</w:t>
      </w:r>
    </w:p>
    <w:p w:rsidR="00905C7E" w:rsidRPr="00B1276F" w:rsidRDefault="00905C7E" w:rsidP="00905C7E">
      <w:pPr>
        <w:rPr>
          <w:rFonts w:ascii="Arial" w:hAnsi="Arial" w:cs="Arial"/>
          <w:sz w:val="21"/>
          <w:szCs w:val="21"/>
          <w:lang w:val="mk-MK"/>
        </w:rPr>
      </w:pPr>
    </w:p>
    <w:p w:rsidR="00B1276F" w:rsidRPr="00B1276F" w:rsidRDefault="00B1276F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 xml:space="preserve">СЕ ОПРЕДЕЛУВА прва продажба со усно </w:t>
      </w:r>
      <w:r>
        <w:rPr>
          <w:rFonts w:ascii="Arial" w:hAnsi="Arial" w:cs="Arial"/>
          <w:sz w:val="21"/>
          <w:szCs w:val="21"/>
          <w:lang w:val="mk-MK"/>
        </w:rPr>
        <w:t>јавно наддавање на недвижноста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со следните ознаки:</w:t>
      </w: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B1276F" w:rsidRPr="00B1276F" w:rsidRDefault="00B1276F" w:rsidP="00B1276F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ЛИСТ Б:</w:t>
      </w: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-КП 2445, дел 3, викано место/улица ИСТОЧНА ИНДУСТРИСКА ЗОНА-Б.Б.ГАЗИ БАБА, катастарска култура дм, со површина од 819</w:t>
      </w:r>
      <w:r w:rsidRPr="00B1276F">
        <w:rPr>
          <w:rFonts w:ascii="Arial" w:hAnsi="Arial" w:cs="Arial"/>
          <w:bCs/>
          <w:sz w:val="21"/>
          <w:szCs w:val="21"/>
        </w:rPr>
        <w:t>m</w:t>
      </w:r>
      <w:r w:rsidRPr="00B1276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1276F">
        <w:rPr>
          <w:rFonts w:ascii="Arial" w:hAnsi="Arial" w:cs="Arial"/>
          <w:bCs/>
          <w:sz w:val="21"/>
          <w:szCs w:val="21"/>
        </w:rPr>
        <w:t>,</w:t>
      </w: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-КП 2445, дел 3, викано место/улица ИСТОЧНА ИНДУСТРИСКА ЗОНА-Б.Б.ГАЗИ БАБА, катастарска култура зпз 1, со површина од 504</w:t>
      </w:r>
      <w:r w:rsidRPr="00B1276F">
        <w:rPr>
          <w:rFonts w:ascii="Arial" w:hAnsi="Arial" w:cs="Arial"/>
          <w:bCs/>
          <w:sz w:val="21"/>
          <w:szCs w:val="21"/>
        </w:rPr>
        <w:t>m</w:t>
      </w:r>
      <w:r w:rsidRPr="00B1276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1276F">
        <w:rPr>
          <w:rFonts w:ascii="Arial" w:hAnsi="Arial" w:cs="Arial"/>
          <w:bCs/>
          <w:sz w:val="21"/>
          <w:szCs w:val="21"/>
        </w:rPr>
        <w:t>,</w:t>
      </w:r>
    </w:p>
    <w:p w:rsidR="00B1276F" w:rsidRPr="00B1276F" w:rsidRDefault="00B1276F" w:rsidP="00B1276F">
      <w:pPr>
        <w:jc w:val="both"/>
        <w:rPr>
          <w:rFonts w:ascii="Arial" w:hAnsi="Arial" w:cs="Arial"/>
          <w:bCs/>
          <w:sz w:val="21"/>
          <w:szCs w:val="21"/>
          <w:lang w:val="mk-MK"/>
        </w:rPr>
      </w:pPr>
    </w:p>
    <w:p w:rsidR="00B1276F" w:rsidRPr="00B1276F" w:rsidRDefault="00B1276F" w:rsidP="00B1276F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ЛИСТ В:</w:t>
      </w: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-КП 2445, дел 3, адреса (улица и куќен број на зграда) ИСТОЧНА ИНДУСТРИСКА ЗОНА-ГАЗИ БАБА, број на зграда 1, намена на зграда преземена при конверзија на податоците од стариот електронски систем Г2, влез 001, кат 1, намена на посебен/заеднички дел од зграда ДП, со внатрешна површина од 107</w:t>
      </w:r>
      <w:r w:rsidRPr="00B1276F">
        <w:rPr>
          <w:rFonts w:ascii="Arial" w:hAnsi="Arial" w:cs="Arial"/>
          <w:bCs/>
          <w:sz w:val="21"/>
          <w:szCs w:val="21"/>
        </w:rPr>
        <w:t>m</w:t>
      </w:r>
      <w:r w:rsidRPr="00B1276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1276F">
        <w:rPr>
          <w:rFonts w:ascii="Arial" w:hAnsi="Arial" w:cs="Arial"/>
          <w:bCs/>
          <w:sz w:val="21"/>
          <w:szCs w:val="21"/>
        </w:rPr>
        <w:t>,</w:t>
      </w: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-КП 2445, дел 3, адреса (улица и куќен број на зграда) ИСТОЧНА ИНДУСТРИСКА ЗОНА-ГАЗИ БАБА, број на зграда 1, намена на зграда преземена при конверзија на податоците од стариот електронски систем Г2, влез 001, кат МА, намена на посебен/заеднички дел од зграда ДП, со внатрешна површина од 118</w:t>
      </w:r>
      <w:r w:rsidRPr="00B1276F">
        <w:rPr>
          <w:rFonts w:ascii="Arial" w:hAnsi="Arial" w:cs="Arial"/>
          <w:bCs/>
          <w:sz w:val="21"/>
          <w:szCs w:val="21"/>
        </w:rPr>
        <w:t>m</w:t>
      </w:r>
      <w:r w:rsidRPr="00B1276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1276F">
        <w:rPr>
          <w:rFonts w:ascii="Arial" w:hAnsi="Arial" w:cs="Arial"/>
          <w:bCs/>
          <w:sz w:val="21"/>
          <w:szCs w:val="21"/>
        </w:rPr>
        <w:t>,</w:t>
      </w: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-КП 2445, дел 3, адреса (улица и куќен број на зграда) ИСТОЧНА ИНДУСТРИСКА ЗОНА-ГАЗИ БАБА, број на зграда 1, намена на зграда преземена при конверзија на податоците од стариот електронски систем Г2, влез 001, кат ПО, намена на посебен/заеднички дел од зграда П, со внатрешна површина од 484</w:t>
      </w:r>
      <w:r w:rsidRPr="00B1276F">
        <w:rPr>
          <w:rFonts w:ascii="Arial" w:hAnsi="Arial" w:cs="Arial"/>
          <w:bCs/>
          <w:sz w:val="21"/>
          <w:szCs w:val="21"/>
        </w:rPr>
        <w:t>m</w:t>
      </w:r>
      <w:r w:rsidRPr="00B1276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1276F">
        <w:rPr>
          <w:rFonts w:ascii="Arial" w:hAnsi="Arial" w:cs="Arial"/>
          <w:bCs/>
          <w:sz w:val="21"/>
          <w:szCs w:val="21"/>
        </w:rPr>
        <w:t>,</w:t>
      </w: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-КП 2445, дел 3, адреса (улица и куќен број на зграда) ИСТОЧНА ИНДУСТРИСКА ЗОНА-ГАЗИ БАБА, број на зграда 1, намена на зграда преземена при конверзија на податоците од стариот електронски систем Г2, влез 001, кат ПР, намена на посебен/заеднички дел од зграда ПП, со внатрешна површина од 65</w:t>
      </w:r>
      <w:r w:rsidRPr="00B1276F">
        <w:rPr>
          <w:rFonts w:ascii="Arial" w:hAnsi="Arial" w:cs="Arial"/>
          <w:bCs/>
          <w:sz w:val="21"/>
          <w:szCs w:val="21"/>
        </w:rPr>
        <w:t>m</w:t>
      </w:r>
      <w:r w:rsidRPr="00B1276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1276F">
        <w:rPr>
          <w:rFonts w:ascii="Arial" w:hAnsi="Arial" w:cs="Arial"/>
          <w:bCs/>
          <w:sz w:val="21"/>
          <w:szCs w:val="21"/>
        </w:rPr>
        <w:t>,</w:t>
      </w: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-КП 2445, дел 3, адреса (улица и куќен број на зграда) ИСТОЧНА ИНДУСТРИСКА ЗОНА-ГАЗИ БАБА, број на зграда 1, намена на зграда преземена при конверзија на податоците од стариот електронски систем Г2, влез 001, кат ПР, намена на посебен/заеднички дел од зграда ДП, со внатрешна површина од 436</w:t>
      </w:r>
      <w:r w:rsidRPr="00B1276F">
        <w:rPr>
          <w:rFonts w:ascii="Arial" w:hAnsi="Arial" w:cs="Arial"/>
          <w:bCs/>
          <w:sz w:val="21"/>
          <w:szCs w:val="21"/>
        </w:rPr>
        <w:t>m</w:t>
      </w:r>
      <w:r w:rsidRPr="00B1276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1276F">
        <w:rPr>
          <w:rFonts w:ascii="Arial" w:hAnsi="Arial" w:cs="Arial"/>
          <w:bCs/>
          <w:sz w:val="21"/>
          <w:szCs w:val="21"/>
        </w:rPr>
        <w:t>,</w:t>
      </w:r>
      <w:r w:rsidRPr="00B1276F">
        <w:rPr>
          <w:rFonts w:ascii="Arial" w:hAnsi="Arial" w:cs="Arial"/>
          <w:bCs/>
          <w:sz w:val="21"/>
          <w:szCs w:val="21"/>
          <w:lang w:val="mk-MK"/>
        </w:rPr>
        <w:t xml:space="preserve">  </w:t>
      </w:r>
    </w:p>
    <w:p w:rsidR="00B1276F" w:rsidRPr="00B1276F" w:rsidRDefault="00B1276F" w:rsidP="00B1276F">
      <w:pPr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 xml:space="preserve">сопственост на 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должникот/заложен должник </w:t>
      </w:r>
      <w:r w:rsidRPr="00B1276F">
        <w:rPr>
          <w:rFonts w:ascii="Arial" w:hAnsi="Arial" w:cs="Arial"/>
          <w:bCs/>
          <w:sz w:val="21"/>
          <w:szCs w:val="21"/>
          <w:lang w:val="mk-MK" w:eastAsia="mk-MK"/>
        </w:rPr>
        <w:t>Друштво за трговија, производство и услуги АЛЕКСПРОМ ДОО експорт-импорт Скопје</w:t>
      </w:r>
      <w:r w:rsidRPr="00B1276F">
        <w:rPr>
          <w:rFonts w:ascii="Arial" w:hAnsi="Arial" w:cs="Arial"/>
          <w:color w:val="000000"/>
          <w:sz w:val="21"/>
          <w:szCs w:val="21"/>
          <w:lang w:val="mk-MK" w:eastAsia="mk-MK"/>
        </w:rPr>
        <w:t>, запишана на имотен лист бр.</w:t>
      </w:r>
      <w:r w:rsidRPr="00B1276F">
        <w:rPr>
          <w:rFonts w:ascii="Arial" w:hAnsi="Arial" w:cs="Arial"/>
          <w:b/>
          <w:bCs/>
          <w:sz w:val="21"/>
          <w:szCs w:val="21"/>
          <w:lang w:val="mk-MK" w:eastAsia="mk-MK"/>
        </w:rPr>
        <w:t>6659, КО Маџари при АКН на РСМ-Центар за катастар на недвижности-Скопје</w:t>
      </w:r>
      <w:r w:rsidRPr="00B1276F">
        <w:rPr>
          <w:rFonts w:ascii="Arial" w:hAnsi="Arial" w:cs="Arial"/>
          <w:color w:val="000000"/>
          <w:sz w:val="21"/>
          <w:szCs w:val="21"/>
          <w:lang w:val="mk-MK" w:eastAsia="mk-MK"/>
        </w:rPr>
        <w:t>.</w:t>
      </w: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B1276F" w:rsidRDefault="00B1276F" w:rsidP="00B1276F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  <w:r w:rsidRPr="00B1276F">
        <w:rPr>
          <w:rFonts w:ascii="Arial" w:hAnsi="Arial" w:cs="Arial"/>
          <w:b/>
          <w:sz w:val="21"/>
          <w:szCs w:val="21"/>
          <w:lang w:val="mk-MK"/>
        </w:rPr>
        <w:t xml:space="preserve">Продажбата ќе се одржи на ден </w:t>
      </w:r>
      <w:r w:rsidRPr="00B1276F">
        <w:rPr>
          <w:rFonts w:ascii="Arial" w:hAnsi="Arial" w:cs="Arial"/>
          <w:b/>
          <w:sz w:val="21"/>
          <w:szCs w:val="21"/>
        </w:rPr>
        <w:t>22.</w:t>
      </w:r>
      <w:r>
        <w:rPr>
          <w:rFonts w:ascii="Arial" w:hAnsi="Arial" w:cs="Arial"/>
          <w:b/>
          <w:sz w:val="21"/>
          <w:szCs w:val="21"/>
          <w:lang w:val="mk-MK"/>
        </w:rPr>
        <w:t>12</w:t>
      </w:r>
      <w:r w:rsidRPr="00B1276F">
        <w:rPr>
          <w:rFonts w:ascii="Arial" w:hAnsi="Arial" w:cs="Arial"/>
          <w:b/>
          <w:sz w:val="21"/>
          <w:szCs w:val="21"/>
        </w:rPr>
        <w:t>.2021</w:t>
      </w:r>
      <w:r w:rsidRPr="00B1276F">
        <w:rPr>
          <w:rFonts w:ascii="Arial" w:hAnsi="Arial" w:cs="Arial"/>
          <w:b/>
          <w:sz w:val="21"/>
          <w:szCs w:val="21"/>
          <w:lang w:val="mk-MK"/>
        </w:rPr>
        <w:t xml:space="preserve"> година во 12:00 часот  во просториите на извршител Васко Блажевски, бул.Св Климент Охридски бр.66/1-1.</w:t>
      </w: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lastRenderedPageBreak/>
        <w:t>Почетната вредност на недвижностите наведени во овој заклучок, е утврдена со Заклучок за утврдување на вредност на недвижност (чл.177 од ЗИ), И.бр.</w:t>
      </w:r>
      <w:r>
        <w:rPr>
          <w:rFonts w:ascii="Arial" w:hAnsi="Arial" w:cs="Arial"/>
          <w:sz w:val="21"/>
          <w:szCs w:val="21"/>
          <w:lang w:val="mk-MK"/>
        </w:rPr>
        <w:t>1160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/20 од </w:t>
      </w:r>
      <w:r>
        <w:rPr>
          <w:rFonts w:ascii="Arial" w:hAnsi="Arial" w:cs="Arial"/>
          <w:sz w:val="21"/>
          <w:szCs w:val="21"/>
          <w:lang w:val="mk-MK"/>
        </w:rPr>
        <w:t>15.11.2021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година на извршителот Васко Блажевски.</w:t>
      </w: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 xml:space="preserve">Предметните недвижности се продаваат со почетна цена за </w:t>
      </w:r>
      <w:r w:rsidR="004F38AD">
        <w:rPr>
          <w:rFonts w:ascii="Arial" w:hAnsi="Arial" w:cs="Arial"/>
          <w:sz w:val="21"/>
          <w:szCs w:val="21"/>
          <w:lang w:val="mk-MK"/>
        </w:rPr>
        <w:t>првот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о усно јавно наддавање во износ од </w:t>
      </w:r>
      <w:r w:rsidR="00062336">
        <w:rPr>
          <w:rFonts w:ascii="Arial" w:hAnsi="Arial" w:cs="Arial"/>
          <w:sz w:val="21"/>
          <w:szCs w:val="21"/>
          <w:lang w:val="mk-MK"/>
        </w:rPr>
        <w:t>740.837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,00 евра, во денарска противвредност сметано по среден курс на НБРСМ на денот на продажбата, под која цена недвижностите не може да се продадат на </w:t>
      </w:r>
      <w:r w:rsidR="00062336">
        <w:rPr>
          <w:rFonts w:ascii="Arial" w:hAnsi="Arial" w:cs="Arial"/>
          <w:sz w:val="21"/>
          <w:szCs w:val="21"/>
          <w:lang w:val="mk-MK"/>
        </w:rPr>
        <w:t>првото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усно јавно наддавање.</w:t>
      </w:r>
    </w:p>
    <w:p w:rsidR="00B1276F" w:rsidRPr="00B1276F" w:rsidRDefault="00B1276F" w:rsidP="00B1276F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 xml:space="preserve">Недвижностите наведени во овој заклучок се оптоварени со следните товари и службености: засновано заложно право-хипотека во корист на заложниот доверител </w:t>
      </w:r>
      <w:r w:rsidR="00062336">
        <w:rPr>
          <w:rFonts w:ascii="Arial" w:hAnsi="Arial" w:cs="Arial"/>
          <w:sz w:val="21"/>
          <w:szCs w:val="21"/>
          <w:lang w:val="mk-MK"/>
        </w:rPr>
        <w:t>НЛБ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Банка АД Скопје врз основа на </w:t>
      </w:r>
      <w:r w:rsidR="00062336" w:rsidRPr="00B1276F">
        <w:rPr>
          <w:rFonts w:ascii="Arial" w:hAnsi="Arial" w:cs="Arial"/>
          <w:sz w:val="21"/>
          <w:szCs w:val="21"/>
          <w:lang w:val="mk-MK"/>
        </w:rPr>
        <w:t xml:space="preserve">Нотарски акт/Договор за залог врз недвижност-Хипотека </w:t>
      </w:r>
      <w:r w:rsidR="00062336" w:rsidRPr="00B1276F">
        <w:rPr>
          <w:rFonts w:ascii="Arial" w:hAnsi="Arial" w:cs="Arial"/>
          <w:sz w:val="21"/>
          <w:szCs w:val="21"/>
          <w:lang w:val="mk-MK" w:eastAsia="mk-MK"/>
        </w:rPr>
        <w:t>ОДУ број 107/12</w:t>
      </w:r>
      <w:r w:rsidR="00062336" w:rsidRPr="00B1276F">
        <w:rPr>
          <w:rFonts w:ascii="Arial" w:hAnsi="Arial" w:cs="Arial"/>
          <w:sz w:val="21"/>
          <w:szCs w:val="21"/>
          <w:lang w:val="mk-MK"/>
        </w:rPr>
        <w:t xml:space="preserve"> од </w:t>
      </w:r>
      <w:r w:rsidR="00062336" w:rsidRPr="00B1276F">
        <w:rPr>
          <w:rFonts w:ascii="Arial" w:hAnsi="Arial" w:cs="Arial"/>
          <w:sz w:val="21"/>
          <w:szCs w:val="21"/>
          <w:lang w:val="mk-MK" w:eastAsia="mk-MK"/>
        </w:rPr>
        <w:t>05.06.2012 година</w:t>
      </w:r>
      <w:r w:rsidR="00062336" w:rsidRPr="00B1276F">
        <w:rPr>
          <w:rFonts w:ascii="Arial" w:hAnsi="Arial" w:cs="Arial"/>
          <w:sz w:val="21"/>
          <w:szCs w:val="21"/>
          <w:lang w:val="mk-MK"/>
        </w:rPr>
        <w:t xml:space="preserve"> на </w:t>
      </w:r>
      <w:r w:rsidR="00062336" w:rsidRPr="00B1276F">
        <w:rPr>
          <w:rFonts w:ascii="Arial" w:hAnsi="Arial" w:cs="Arial"/>
          <w:sz w:val="21"/>
          <w:szCs w:val="21"/>
          <w:lang w:val="mk-MK" w:eastAsia="mk-MK"/>
        </w:rPr>
        <w:t>Нотар Матилда Бабиќ – Скопје</w:t>
      </w:r>
      <w:r w:rsidR="00062336" w:rsidRPr="00B1276F">
        <w:rPr>
          <w:rFonts w:ascii="Arial" w:hAnsi="Arial" w:cs="Arial"/>
          <w:sz w:val="21"/>
          <w:szCs w:val="21"/>
          <w:lang w:val="mk-MK"/>
        </w:rPr>
        <w:t xml:space="preserve"> и  Нотарски акт/Анекс бр.1 кон Договор за залог врз недвижност-Хипотека ОДУ бр.132/17 од 07.11.2017 година на </w:t>
      </w:r>
      <w:r w:rsidR="00062336" w:rsidRPr="00B1276F">
        <w:rPr>
          <w:rFonts w:ascii="Arial" w:hAnsi="Arial" w:cs="Arial"/>
          <w:sz w:val="21"/>
          <w:szCs w:val="21"/>
          <w:lang w:val="mk-MK" w:eastAsia="mk-MK"/>
        </w:rPr>
        <w:t>Нотар Матилда Бабиќ – Скопје</w:t>
      </w:r>
      <w:r w:rsidR="00062336" w:rsidRPr="00B1276F">
        <w:rPr>
          <w:rFonts w:ascii="Arial" w:hAnsi="Arial" w:cs="Arial"/>
          <w:sz w:val="21"/>
          <w:szCs w:val="21"/>
          <w:lang w:val="mk-MK"/>
        </w:rPr>
        <w:t>,</w:t>
      </w:r>
      <w:r w:rsidR="00062336">
        <w:rPr>
          <w:rFonts w:ascii="Arial" w:hAnsi="Arial" w:cs="Arial"/>
          <w:sz w:val="21"/>
          <w:szCs w:val="21"/>
          <w:lang w:val="mk-MK"/>
        </w:rPr>
        <w:t xml:space="preserve"> 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заложно право-хипотека во корист на заложниот доверител </w:t>
      </w:r>
      <w:r w:rsidR="00062336">
        <w:rPr>
          <w:rFonts w:ascii="Arial" w:hAnsi="Arial" w:cs="Arial"/>
          <w:sz w:val="21"/>
          <w:szCs w:val="21"/>
          <w:lang w:val="mk-MK"/>
        </w:rPr>
        <w:t>НЛБ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Банка АД Скопје врз основа на Нотарски акт ОДУ бр.</w:t>
      </w:r>
      <w:r w:rsidR="00062336">
        <w:rPr>
          <w:rFonts w:ascii="Arial" w:hAnsi="Arial" w:cs="Arial"/>
          <w:sz w:val="21"/>
          <w:szCs w:val="21"/>
          <w:lang w:val="mk-MK"/>
        </w:rPr>
        <w:t>19/13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од </w:t>
      </w:r>
      <w:r w:rsidR="00062336">
        <w:rPr>
          <w:rFonts w:ascii="Arial" w:hAnsi="Arial" w:cs="Arial"/>
          <w:sz w:val="21"/>
          <w:szCs w:val="21"/>
          <w:lang w:val="mk-MK"/>
        </w:rPr>
        <w:t>07.02.2013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="00062336" w:rsidRPr="00B1276F">
        <w:rPr>
          <w:rFonts w:ascii="Arial" w:hAnsi="Arial" w:cs="Arial"/>
          <w:sz w:val="21"/>
          <w:szCs w:val="21"/>
          <w:lang w:val="mk-MK" w:eastAsia="mk-MK"/>
        </w:rPr>
        <w:t>Нотар Матилда Бабиќ – Скопје</w:t>
      </w:r>
      <w:r w:rsidR="00BE4129">
        <w:rPr>
          <w:rFonts w:ascii="Arial" w:hAnsi="Arial" w:cs="Arial"/>
          <w:sz w:val="21"/>
          <w:szCs w:val="21"/>
          <w:lang w:val="mk-MK"/>
        </w:rPr>
        <w:t xml:space="preserve"> и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Налог за извршување И.бр.</w:t>
      </w:r>
      <w:r w:rsidR="00BE4129">
        <w:rPr>
          <w:rFonts w:ascii="Arial" w:hAnsi="Arial" w:cs="Arial"/>
          <w:sz w:val="21"/>
          <w:szCs w:val="21"/>
          <w:lang w:val="mk-MK"/>
        </w:rPr>
        <w:t>1160/20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од </w:t>
      </w:r>
      <w:r w:rsidR="00BE4129">
        <w:rPr>
          <w:rFonts w:ascii="Arial" w:hAnsi="Arial" w:cs="Arial"/>
          <w:sz w:val="21"/>
          <w:szCs w:val="21"/>
          <w:lang w:val="mk-MK"/>
        </w:rPr>
        <w:t>06.11.2020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година на извршител </w:t>
      </w:r>
      <w:r w:rsidR="00BE4129">
        <w:rPr>
          <w:rFonts w:ascii="Arial" w:hAnsi="Arial" w:cs="Arial"/>
          <w:sz w:val="21"/>
          <w:szCs w:val="21"/>
          <w:lang w:val="mk-MK"/>
        </w:rPr>
        <w:t>Васко Блажевски</w:t>
      </w:r>
      <w:r w:rsidRPr="00B1276F">
        <w:rPr>
          <w:rFonts w:ascii="Arial" w:hAnsi="Arial" w:cs="Arial"/>
          <w:sz w:val="21"/>
          <w:szCs w:val="21"/>
          <w:lang w:val="mk-MK"/>
        </w:rPr>
        <w:t>.</w:t>
      </w: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1276F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B1276F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BE4129">
        <w:rPr>
          <w:rFonts w:ascii="Arial" w:hAnsi="Arial" w:cs="Arial"/>
          <w:sz w:val="21"/>
          <w:szCs w:val="21"/>
          <w:lang w:val="mk-MK"/>
        </w:rPr>
        <w:t>дената вредност на недвижноста</w:t>
      </w:r>
      <w:r w:rsidRPr="00B1276F">
        <w:rPr>
          <w:rFonts w:ascii="Arial" w:hAnsi="Arial" w:cs="Arial"/>
          <w:sz w:val="21"/>
          <w:szCs w:val="21"/>
          <w:lang w:val="mk-MK"/>
        </w:rPr>
        <w:t>,</w:t>
      </w:r>
      <w:r w:rsidRPr="00B1276F">
        <w:rPr>
          <w:rFonts w:ascii="Arial" w:hAnsi="Arial" w:cs="Arial"/>
          <w:b/>
          <w:sz w:val="21"/>
          <w:szCs w:val="21"/>
          <w:lang w:val="mk-MK"/>
        </w:rPr>
        <w:t xml:space="preserve"> 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односно износ од </w:t>
      </w:r>
      <w:r w:rsidR="00BE4129">
        <w:rPr>
          <w:rFonts w:ascii="Arial" w:hAnsi="Arial" w:cs="Arial"/>
          <w:sz w:val="21"/>
          <w:szCs w:val="21"/>
          <w:lang w:val="mk-MK"/>
        </w:rPr>
        <w:t>74.083</w:t>
      </w:r>
      <w:r w:rsidRPr="00B1276F">
        <w:rPr>
          <w:rFonts w:ascii="Arial" w:hAnsi="Arial" w:cs="Arial"/>
          <w:sz w:val="21"/>
          <w:szCs w:val="21"/>
          <w:lang w:val="mk-MK"/>
        </w:rPr>
        <w:t>,</w:t>
      </w:r>
      <w:r w:rsidR="00BE4129">
        <w:rPr>
          <w:rFonts w:ascii="Arial" w:hAnsi="Arial" w:cs="Arial"/>
          <w:sz w:val="21"/>
          <w:szCs w:val="21"/>
          <w:lang w:val="mk-MK"/>
        </w:rPr>
        <w:t>7</w:t>
      </w:r>
      <w:r w:rsidRPr="00B1276F">
        <w:rPr>
          <w:rFonts w:ascii="Arial" w:hAnsi="Arial" w:cs="Arial"/>
          <w:sz w:val="21"/>
          <w:szCs w:val="21"/>
          <w:lang w:val="mk-MK"/>
        </w:rPr>
        <w:t>0 евра во денарска противвредност сметано по среден курс на НБРСМ.</w:t>
      </w: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 w:rsidRPr="00B1276F"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B1276F">
        <w:rPr>
          <w:rFonts w:ascii="Arial" w:hAnsi="Arial" w:cs="Arial"/>
          <w:b/>
          <w:sz w:val="21"/>
          <w:szCs w:val="21"/>
          <w:u w:val="single"/>
          <w:lang w:val="ru-RU"/>
        </w:rPr>
        <w:t xml:space="preserve"> </w:t>
      </w:r>
      <w:r w:rsidRPr="00B1276F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 w:rsidRPr="00B1276F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 w:rsidRPr="00B1276F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 w:rsidRPr="00B1276F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 w:rsidRPr="00B1276F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B1276F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 w:rsidRPr="00B1276F"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1276F">
        <w:rPr>
          <w:rFonts w:ascii="Arial" w:hAnsi="Arial" w:cs="Arial"/>
          <w:sz w:val="21"/>
          <w:szCs w:val="21"/>
          <w:lang w:val="ru-RU"/>
        </w:rPr>
        <w:t xml:space="preserve">15 </w:t>
      </w:r>
      <w:r w:rsidRPr="00B1276F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B1276F"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 w:rsidRPr="00B1276F"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 w:rsidRPr="00B1276F">
        <w:rPr>
          <w:rFonts w:ascii="Arial" w:hAnsi="Arial" w:cs="Arial"/>
          <w:sz w:val="21"/>
          <w:szCs w:val="21"/>
          <w:lang w:val="mk-MK"/>
        </w:rPr>
        <w:t>.</w:t>
      </w:r>
    </w:p>
    <w:p w:rsidR="00B1276F" w:rsidRPr="00B1276F" w:rsidRDefault="00B1276F" w:rsidP="00B1276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1276F" w:rsidRPr="00B1276F" w:rsidRDefault="00B1276F" w:rsidP="00B1276F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B1276F" w:rsidRPr="00B1276F" w:rsidRDefault="00B1276F" w:rsidP="00B1276F">
      <w:pPr>
        <w:jc w:val="right"/>
        <w:rPr>
          <w:rFonts w:ascii="Arial" w:hAnsi="Arial" w:cs="Arial"/>
          <w:b/>
          <w:sz w:val="21"/>
          <w:szCs w:val="21"/>
        </w:rPr>
      </w:pPr>
      <w:r w:rsidRPr="00B1276F">
        <w:rPr>
          <w:sz w:val="21"/>
          <w:szCs w:val="21"/>
          <w:lang w:val="mk-MK"/>
        </w:rPr>
        <w:tab/>
      </w:r>
      <w:r w:rsidRPr="00B1276F">
        <w:rPr>
          <w:sz w:val="21"/>
          <w:szCs w:val="21"/>
          <w:lang w:val="mk-MK"/>
        </w:rPr>
        <w:tab/>
      </w:r>
      <w:r w:rsidRPr="00B1276F">
        <w:rPr>
          <w:sz w:val="21"/>
          <w:szCs w:val="21"/>
          <w:lang w:val="mk-MK"/>
        </w:rPr>
        <w:tab/>
      </w:r>
      <w:r w:rsidRPr="00B1276F">
        <w:rPr>
          <w:sz w:val="21"/>
          <w:szCs w:val="21"/>
          <w:lang w:val="mk-MK"/>
        </w:rPr>
        <w:tab/>
      </w:r>
      <w:r w:rsidRPr="00B1276F">
        <w:rPr>
          <w:sz w:val="21"/>
          <w:szCs w:val="21"/>
          <w:lang w:val="mk-MK"/>
        </w:rPr>
        <w:tab/>
      </w:r>
      <w:r w:rsidRPr="00B1276F">
        <w:rPr>
          <w:sz w:val="21"/>
          <w:szCs w:val="21"/>
          <w:lang w:val="mk-MK"/>
        </w:rPr>
        <w:tab/>
      </w:r>
      <w:r w:rsidRPr="00B1276F">
        <w:rPr>
          <w:sz w:val="21"/>
          <w:szCs w:val="21"/>
          <w:lang w:val="mk-MK"/>
        </w:rPr>
        <w:tab/>
      </w:r>
      <w:r w:rsidRPr="00B1276F">
        <w:rPr>
          <w:sz w:val="21"/>
          <w:szCs w:val="21"/>
          <w:lang w:val="mk-MK"/>
        </w:rPr>
        <w:tab/>
        <w:t xml:space="preserve">   </w:t>
      </w:r>
      <w:r w:rsidRPr="00B1276F">
        <w:rPr>
          <w:sz w:val="21"/>
          <w:szCs w:val="21"/>
        </w:rPr>
        <w:t xml:space="preserve">   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  </w:t>
      </w:r>
      <w:r w:rsidRPr="00B1276F">
        <w:rPr>
          <w:rFonts w:ascii="Arial" w:hAnsi="Arial" w:cs="Arial"/>
          <w:sz w:val="21"/>
          <w:szCs w:val="21"/>
        </w:rPr>
        <w:t xml:space="preserve">   </w:t>
      </w:r>
      <w:r w:rsidRPr="00B1276F"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p w:rsidR="00B1276F" w:rsidRPr="00B1276F" w:rsidRDefault="00B1276F" w:rsidP="00B1276F">
      <w:pPr>
        <w:ind w:left="6480" w:firstLine="720"/>
        <w:jc w:val="right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 xml:space="preserve"> Васко Блажевски</w:t>
      </w:r>
    </w:p>
    <w:p w:rsidR="00B1276F" w:rsidRPr="00B1276F" w:rsidRDefault="00B1276F" w:rsidP="00B1276F">
      <w:pPr>
        <w:jc w:val="both"/>
        <w:rPr>
          <w:rFonts w:ascii="Times New Roman" w:hAnsi="Times New Roman"/>
          <w:sz w:val="21"/>
          <w:szCs w:val="21"/>
          <w:lang w:val="mk-MK"/>
        </w:rPr>
      </w:pPr>
    </w:p>
    <w:p w:rsidR="00B1276F" w:rsidRPr="00B1276F" w:rsidRDefault="00B1276F" w:rsidP="00B1276F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B1276F" w:rsidRPr="00B1276F" w:rsidRDefault="00B1276F" w:rsidP="00B1276F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B1276F" w:rsidRPr="00B1276F" w:rsidRDefault="00B1276F" w:rsidP="00B1276F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B1276F" w:rsidRPr="00B1276F" w:rsidRDefault="00B1276F" w:rsidP="00B1276F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B1276F" w:rsidRPr="00B1276F" w:rsidRDefault="00B1276F" w:rsidP="00B1276F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AC774B" w:rsidRPr="00B1276F" w:rsidRDefault="00AC774B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sectPr w:rsidR="00AC774B" w:rsidRPr="00B1276F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embedSystemFonts/>
  <w:hideSpellingErrors/>
  <w:hideGrammaticalErrors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62336"/>
    <w:rsid w:val="0010567E"/>
    <w:rsid w:val="0015082C"/>
    <w:rsid w:val="00162356"/>
    <w:rsid w:val="001D1202"/>
    <w:rsid w:val="00260BDB"/>
    <w:rsid w:val="00285A4E"/>
    <w:rsid w:val="002D6E87"/>
    <w:rsid w:val="00334708"/>
    <w:rsid w:val="003711E6"/>
    <w:rsid w:val="003F4FE9"/>
    <w:rsid w:val="00466889"/>
    <w:rsid w:val="004F38AD"/>
    <w:rsid w:val="005B06D5"/>
    <w:rsid w:val="005E2113"/>
    <w:rsid w:val="005E2B25"/>
    <w:rsid w:val="00606449"/>
    <w:rsid w:val="0062796F"/>
    <w:rsid w:val="00673F77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1276F"/>
    <w:rsid w:val="00BE4129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продажба_02.12.2021_522</Template>
  <TotalTime>2</TotalTime>
  <Pages>2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pc1</cp:lastModifiedBy>
  <cp:revision>2</cp:revision>
  <cp:lastPrinted>2003-12-24T10:44:00Z</cp:lastPrinted>
  <dcterms:created xsi:type="dcterms:W3CDTF">2021-12-03T10:19:00Z</dcterms:created>
  <dcterms:modified xsi:type="dcterms:W3CDTF">2021-12-03T10:19:00Z</dcterms:modified>
</cp:coreProperties>
</file>