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91"/>
        <w:gridCol w:w="499"/>
        <w:gridCol w:w="843"/>
        <w:gridCol w:w="2643"/>
      </w:tblGrid>
      <w:tr w:rsidR="007F4299" w:rsidRPr="005B239E" w:rsidTr="007E4708">
        <w:tc>
          <w:tcPr>
            <w:tcW w:w="6204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F4299" w:rsidRPr="005B239E" w:rsidTr="007E4708">
        <w:tc>
          <w:tcPr>
            <w:tcW w:w="6204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бр.29</w:t>
            </w:r>
          </w:p>
        </w:tc>
      </w:tr>
      <w:tr w:rsidR="007F4299" w:rsidRPr="005B239E" w:rsidTr="007E4708">
        <w:tc>
          <w:tcPr>
            <w:tcW w:w="6204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F4299" w:rsidRPr="005B239E" w:rsidTr="007E4708">
        <w:tc>
          <w:tcPr>
            <w:tcW w:w="6204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F4299" w:rsidRPr="005B239E" w:rsidTr="007E4708">
        <w:tc>
          <w:tcPr>
            <w:tcW w:w="6204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1456/2024</w:t>
            </w:r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7F4299" w:rsidRPr="005B239E" w:rsidTr="007E4708">
        <w:tc>
          <w:tcPr>
            <w:tcW w:w="6204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F4299" w:rsidRPr="005B239E" w:rsidTr="007E4708">
        <w:tc>
          <w:tcPr>
            <w:tcW w:w="6204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F4299" w:rsidRPr="005B239E" w:rsidTr="007E4708">
        <w:tc>
          <w:tcPr>
            <w:tcW w:w="6204" w:type="dxa"/>
            <w:hideMark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F4299" w:rsidRPr="005B239E" w:rsidRDefault="007F4299" w:rsidP="007E47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B239E">
        <w:rPr>
          <w:rFonts w:ascii="Arial" w:hAnsi="Arial" w:cs="Arial"/>
        </w:rPr>
        <w:t>Извршителот</w:t>
      </w:r>
      <w:proofErr w:type="spellEnd"/>
      <w:r w:rsidRPr="005B239E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врз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основа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барањето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спроведување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24.12.2024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  </w:t>
      </w:r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засновано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извршната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исправа</w:t>
      </w:r>
      <w:proofErr w:type="spellEnd"/>
      <w:r w:rsidRPr="005B239E">
        <w:rPr>
          <w:rFonts w:ascii="Arial" w:hAnsi="Arial" w:cs="Arial"/>
        </w:rPr>
        <w:t xml:space="preserve"> </w:t>
      </w:r>
      <w:bookmarkStart w:id="12" w:name="IzvIsprava"/>
      <w:bookmarkEnd w:id="12"/>
      <w:r>
        <w:rPr>
          <w:rFonts w:ascii="Arial" w:hAnsi="Arial" w:cs="Arial"/>
        </w:rPr>
        <w:t xml:space="preserve">ОДУ бр.73/11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14.06.2011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Андоновски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 w:rsidRPr="005B239E">
        <w:rPr>
          <w:rFonts w:ascii="Arial" w:hAnsi="Arial" w:cs="Arial"/>
        </w:rPr>
        <w:t xml:space="preserve">, </w:t>
      </w:r>
      <w:proofErr w:type="spellStart"/>
      <w:r w:rsidRPr="005B239E">
        <w:rPr>
          <w:rFonts w:ascii="Arial" w:hAnsi="Arial" w:cs="Arial"/>
        </w:rPr>
        <w:t>против</w:t>
      </w:r>
      <w:proofErr w:type="spellEnd"/>
      <w:r w:rsidRPr="005B239E">
        <w:rPr>
          <w:rFonts w:ascii="Arial" w:hAnsi="Arial" w:cs="Arial"/>
        </w:rPr>
        <w:t xml:space="preserve"> </w:t>
      </w:r>
      <w:bookmarkStart w:id="13" w:name="Dolznik1"/>
      <w:bookmarkEnd w:id="13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Друштво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производство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преработка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производство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други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производи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трговија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услуги</w:t>
      </w:r>
      <w:proofErr w:type="spellEnd"/>
      <w:r>
        <w:rPr>
          <w:rFonts w:ascii="Arial" w:hAnsi="Arial" w:cs="Arial"/>
        </w:rPr>
        <w:t xml:space="preserve"> СИСБРО КОМПАНИ ДООЕЛ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Кратово-во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стечај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14" w:name="DolzGrad1"/>
      <w:bookmarkEnd w:id="14"/>
      <w:proofErr w:type="spellStart"/>
      <w:r>
        <w:rPr>
          <w:rFonts w:ascii="Arial" w:hAnsi="Arial" w:cs="Arial"/>
        </w:rPr>
        <w:t>Кратово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bookmarkStart w:id="15" w:name="opis_edb1_dolz"/>
      <w:bookmarkEnd w:id="15"/>
      <w:r>
        <w:rPr>
          <w:rFonts w:ascii="Arial" w:hAnsi="Arial" w:cs="Arial"/>
          <w:lang w:val="ru-RU"/>
        </w:rPr>
        <w:t>седиште на</w:t>
      </w:r>
      <w:r w:rsidRPr="005B239E">
        <w:rPr>
          <w:rFonts w:ascii="Arial" w:hAnsi="Arial" w:cs="Arial"/>
        </w:rPr>
        <w:t xml:space="preserve"> </w:t>
      </w:r>
      <w:bookmarkStart w:id="16" w:name="adresa1_dolz"/>
      <w:bookmarkEnd w:id="16"/>
      <w:proofErr w:type="spellStart"/>
      <w:r>
        <w:rPr>
          <w:rFonts w:ascii="Arial" w:hAnsi="Arial" w:cs="Arial"/>
        </w:rPr>
        <w:t>ул.Глигор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Пазавански</w:t>
      </w:r>
      <w:proofErr w:type="spellEnd"/>
      <w:r>
        <w:rPr>
          <w:rFonts w:ascii="Arial" w:hAnsi="Arial" w:cs="Arial"/>
        </w:rPr>
        <w:t xml:space="preserve"> бр.6</w:t>
      </w:r>
      <w:r w:rsidRPr="005B239E">
        <w:rPr>
          <w:rFonts w:ascii="Arial" w:hAnsi="Arial" w:cs="Arial"/>
        </w:rPr>
        <w:t xml:space="preserve">, </w:t>
      </w:r>
      <w:bookmarkStart w:id="17" w:name="Dolznik2"/>
      <w:bookmarkEnd w:id="17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спроведување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вредност</w:t>
      </w:r>
      <w:proofErr w:type="spellEnd"/>
      <w:r w:rsidRPr="005B239E">
        <w:rPr>
          <w:rFonts w:ascii="Arial" w:hAnsi="Arial" w:cs="Arial"/>
        </w:rPr>
        <w:t xml:space="preserve"> </w:t>
      </w:r>
      <w:bookmarkStart w:id="18" w:name="VredPredmet"/>
      <w:bookmarkEnd w:id="18"/>
      <w:r>
        <w:rPr>
          <w:rFonts w:ascii="Arial" w:hAnsi="Arial" w:cs="Arial"/>
        </w:rPr>
        <w:t>20.271.905,00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денари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</w:t>
      </w:r>
      <w:proofErr w:type="spellEnd"/>
      <w:r w:rsidRPr="005B239E">
        <w:rPr>
          <w:rFonts w:ascii="Arial" w:hAnsi="Arial" w:cs="Arial"/>
        </w:rPr>
        <w:t xml:space="preserve"> </w:t>
      </w:r>
      <w:bookmarkStart w:id="19" w:name="DatumIzdava"/>
      <w:bookmarkEnd w:id="19"/>
      <w:r>
        <w:rPr>
          <w:rFonts w:ascii="Arial" w:hAnsi="Arial" w:cs="Arial"/>
        </w:rPr>
        <w:t>06.10.2025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година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го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составува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следниот</w:t>
      </w:r>
      <w:proofErr w:type="spellEnd"/>
      <w:r w:rsidRPr="005B239E">
        <w:rPr>
          <w:rFonts w:ascii="Arial" w:hAnsi="Arial" w:cs="Arial"/>
        </w:rPr>
        <w:t xml:space="preserve">: </w:t>
      </w: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ВТОРА </w:t>
      </w:r>
      <w:r w:rsidRPr="005B239E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7F4299" w:rsidRPr="005B239E" w:rsidRDefault="007F4299" w:rsidP="007F42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5B239E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основа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на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членовите</w:t>
      </w:r>
      <w:proofErr w:type="spellEnd"/>
      <w:r w:rsidRPr="005B239E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5B239E">
        <w:rPr>
          <w:rFonts w:ascii="Arial" w:eastAsia="Times New Roman" w:hAnsi="Arial" w:cs="Arial"/>
          <w:b/>
        </w:rPr>
        <w:t>од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Законот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извршување</w:t>
      </w:r>
      <w:proofErr w:type="spellEnd"/>
      <w:r w:rsidRPr="005B239E">
        <w:rPr>
          <w:rFonts w:ascii="Arial" w:eastAsia="Times New Roman" w:hAnsi="Arial" w:cs="Arial"/>
          <w:b/>
        </w:rPr>
        <w:t>)</w:t>
      </w: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  <w:t xml:space="preserve">СЕ </w:t>
      </w:r>
      <w:proofErr w:type="gramStart"/>
      <w:r w:rsidRPr="005B239E">
        <w:rPr>
          <w:rFonts w:ascii="Arial" w:hAnsi="Arial" w:cs="Arial"/>
        </w:rPr>
        <w:t>ОПРЕДЕЛУВА</w:t>
      </w:r>
      <w:r>
        <w:rPr>
          <w:rFonts w:ascii="Arial" w:hAnsi="Arial" w:cs="Arial"/>
        </w:rPr>
        <w:t xml:space="preserve"> </w:t>
      </w:r>
      <w:r w:rsidRPr="005B239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продажба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усно</w:t>
      </w:r>
      <w:proofErr w:type="spellEnd"/>
      <w:r w:rsidRPr="005B239E">
        <w:rPr>
          <w:rFonts w:ascii="Arial" w:hAnsi="Arial" w:cs="Arial"/>
        </w:rPr>
        <w:t xml:space="preserve">  </w:t>
      </w:r>
      <w:proofErr w:type="spellStart"/>
      <w:r w:rsidRPr="005B239E">
        <w:rPr>
          <w:rFonts w:ascii="Arial" w:hAnsi="Arial" w:cs="Arial"/>
        </w:rPr>
        <w:t>јавно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наддавање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следните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подвижни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предмети</w:t>
      </w:r>
      <w:proofErr w:type="spellEnd"/>
      <w:r w:rsidRPr="005B239E">
        <w:rPr>
          <w:rFonts w:ascii="Arial" w:hAnsi="Arial" w:cs="Arial"/>
        </w:rPr>
        <w:t>:</w:t>
      </w: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1. Фреза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proofErr w:type="spellStart"/>
      <w:r>
        <w:rPr>
          <w:rFonts w:ascii="Arial" w:hAnsi="Arial" w:cs="Arial"/>
          <w:b/>
          <w:lang w:val="en-US"/>
        </w:rPr>
        <w:t>Diht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машина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Окројувач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Острилица на пили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Електрична табла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Кратилица мала со транспортна лента, производител </w:t>
      </w:r>
      <w:r>
        <w:rPr>
          <w:rFonts w:ascii="Arial" w:hAnsi="Arial" w:cs="Arial"/>
          <w:b/>
          <w:lang w:val="en-US"/>
        </w:rPr>
        <w:t xml:space="preserve">ONER </w:t>
      </w:r>
      <w:proofErr w:type="spellStart"/>
      <w:r>
        <w:rPr>
          <w:rFonts w:ascii="Arial" w:hAnsi="Arial" w:cs="Arial"/>
          <w:b/>
          <w:lang w:val="en-US"/>
        </w:rPr>
        <w:t>Turska</w:t>
      </w:r>
      <w:proofErr w:type="spellEnd"/>
      <w:r>
        <w:rPr>
          <w:rFonts w:ascii="Arial" w:hAnsi="Arial" w:cs="Arial"/>
          <w:b/>
        </w:rPr>
        <w:t>, тип/модел 5м и мотор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 xml:space="preserve">2,5 </w:t>
      </w:r>
      <w:r>
        <w:rPr>
          <w:rFonts w:ascii="Arial" w:hAnsi="Arial" w:cs="Arial"/>
          <w:b/>
          <w:lang w:val="en-US"/>
        </w:rPr>
        <w:t xml:space="preserve">KW, </w:t>
      </w:r>
      <w:r>
        <w:rPr>
          <w:rFonts w:ascii="Arial" w:hAnsi="Arial" w:cs="Arial"/>
          <w:b/>
        </w:rPr>
        <w:t>Број на вртежи 3000, лист Ф400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Компресор АВАС, производител  АВАС, тип  </w:t>
      </w:r>
      <w:r>
        <w:rPr>
          <w:rFonts w:ascii="Arial" w:hAnsi="Arial" w:cs="Arial"/>
          <w:b/>
          <w:lang w:val="en-US"/>
        </w:rPr>
        <w:t xml:space="preserve">Id. </w:t>
      </w:r>
      <w:proofErr w:type="gramStart"/>
      <w:r>
        <w:rPr>
          <w:rFonts w:ascii="Arial" w:hAnsi="Arial" w:cs="Arial"/>
          <w:b/>
          <w:lang w:val="en-US"/>
        </w:rPr>
        <w:t>311138</w:t>
      </w:r>
      <w:r>
        <w:rPr>
          <w:rFonts w:ascii="Arial" w:hAnsi="Arial" w:cs="Arial"/>
          <w:b/>
        </w:rPr>
        <w:t xml:space="preserve"> ,</w:t>
      </w:r>
      <w:proofErr w:type="gramEnd"/>
      <w:r>
        <w:rPr>
          <w:rFonts w:ascii="Arial" w:hAnsi="Arial" w:cs="Arial"/>
          <w:b/>
        </w:rPr>
        <w:t xml:space="preserve"> година на производство </w:t>
      </w:r>
      <w:r>
        <w:rPr>
          <w:rFonts w:ascii="Arial" w:hAnsi="Arial" w:cs="Arial"/>
          <w:b/>
          <w:lang w:val="en-US"/>
        </w:rPr>
        <w:t>2000</w:t>
      </w:r>
      <w:r>
        <w:rPr>
          <w:rFonts w:ascii="Arial" w:hAnsi="Arial" w:cs="Arial"/>
          <w:b/>
        </w:rPr>
        <w:t xml:space="preserve"> година 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8. Бансек со мотор,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производител </w:t>
      </w:r>
      <w:r>
        <w:rPr>
          <w:rFonts w:ascii="Arial" w:hAnsi="Arial" w:cs="Arial"/>
          <w:b/>
          <w:lang w:val="en-US"/>
        </w:rPr>
        <w:t xml:space="preserve">ONER </w:t>
      </w:r>
      <w:proofErr w:type="spellStart"/>
      <w:r>
        <w:rPr>
          <w:rFonts w:ascii="Arial" w:hAnsi="Arial" w:cs="Arial"/>
          <w:b/>
          <w:lang w:val="en-US"/>
        </w:rPr>
        <w:t>Turska</w:t>
      </w:r>
      <w:proofErr w:type="spellEnd"/>
      <w:r>
        <w:rPr>
          <w:rFonts w:ascii="Arial" w:hAnsi="Arial" w:cs="Arial"/>
          <w:b/>
        </w:rPr>
        <w:t xml:space="preserve">, тип </w:t>
      </w:r>
      <w:r>
        <w:rPr>
          <w:rFonts w:ascii="Arial" w:hAnsi="Arial" w:cs="Arial"/>
          <w:b/>
          <w:lang w:val="en-US"/>
        </w:rPr>
        <w:t xml:space="preserve">7 KW </w:t>
      </w:r>
      <w:r>
        <w:rPr>
          <w:rFonts w:ascii="Arial" w:hAnsi="Arial" w:cs="Arial"/>
          <w:b/>
        </w:rPr>
        <w:t>и тркало Ф900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9. Систем за централно отпрашување со силос за складирање на пилевина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Парен котел на дрва, тип 8т/ч и метален оџак 12м, разводник и 2 сигурносни вентили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11. Опрема за следење на состојба во котелот ( компјутер со софтвер и принтер, микроконтролер)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12. Трафо 250 </w:t>
      </w:r>
      <w:r>
        <w:rPr>
          <w:rFonts w:ascii="Arial" w:hAnsi="Arial" w:cs="Arial"/>
          <w:b/>
          <w:lang w:val="en-US"/>
        </w:rPr>
        <w:t xml:space="preserve">KW, </w:t>
      </w:r>
      <w:r>
        <w:rPr>
          <w:rFonts w:ascii="Arial" w:hAnsi="Arial" w:cs="Arial"/>
          <w:b/>
        </w:rPr>
        <w:t>Трафо 100</w:t>
      </w:r>
      <w:r>
        <w:rPr>
          <w:rFonts w:ascii="Arial" w:hAnsi="Arial" w:cs="Arial"/>
          <w:b/>
          <w:lang w:val="en-US"/>
        </w:rPr>
        <w:t>KW</w:t>
      </w:r>
      <w:r>
        <w:rPr>
          <w:rFonts w:ascii="Arial" w:hAnsi="Arial" w:cs="Arial"/>
          <w:b/>
        </w:rPr>
        <w:t xml:space="preserve"> и командна табла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 ГАТЕР со пумпа и ел. мотор со 18 пили , производител Русија, тип </w:t>
      </w:r>
      <w:r>
        <w:rPr>
          <w:rFonts w:ascii="Arial" w:hAnsi="Arial" w:cs="Arial"/>
          <w:b/>
          <w:lang w:val="en-US"/>
        </w:rPr>
        <w:t xml:space="preserve">47 KW-5,5 KW/32 </w:t>
      </w:r>
      <w:proofErr w:type="spellStart"/>
      <w:r>
        <w:rPr>
          <w:rFonts w:ascii="Arial" w:hAnsi="Arial" w:cs="Arial"/>
          <w:b/>
          <w:lang w:val="en-US"/>
        </w:rPr>
        <w:t>Mpa</w:t>
      </w:r>
      <w:proofErr w:type="spellEnd"/>
      <w:r>
        <w:rPr>
          <w:rFonts w:ascii="Arial" w:hAnsi="Arial" w:cs="Arial"/>
          <w:b/>
        </w:rPr>
        <w:t>, година на производство 2007 година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 Повеќелисен хоризонтален циркулар со две глави , производител Турција , тип Број на мотор 1 </w:t>
      </w:r>
      <w:r>
        <w:rPr>
          <w:rFonts w:ascii="Arial" w:hAnsi="Arial" w:cs="Arial"/>
          <w:b/>
          <w:lang w:val="en-US"/>
        </w:rPr>
        <w:t>No291032T</w:t>
      </w:r>
      <w:r>
        <w:rPr>
          <w:rFonts w:ascii="Arial" w:hAnsi="Arial" w:cs="Arial"/>
          <w:b/>
        </w:rPr>
        <w:t xml:space="preserve">В Број на мотор 2 </w:t>
      </w:r>
      <w:r>
        <w:rPr>
          <w:rFonts w:ascii="Arial" w:hAnsi="Arial" w:cs="Arial"/>
          <w:b/>
          <w:lang w:val="en-US"/>
        </w:rPr>
        <w:t xml:space="preserve">No </w:t>
      </w:r>
      <w:r>
        <w:rPr>
          <w:rFonts w:ascii="Arial" w:hAnsi="Arial" w:cs="Arial"/>
          <w:b/>
        </w:rPr>
        <w:t>231313ТВ,  година на производство  1995 година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15. Повеќелисен вертикален циркулар со 6 пили, производител </w:t>
      </w:r>
      <w:r>
        <w:rPr>
          <w:rFonts w:ascii="Arial" w:hAnsi="Arial" w:cs="Arial"/>
          <w:b/>
          <w:lang w:val="en-US"/>
        </w:rPr>
        <w:t xml:space="preserve">OGAM </w:t>
      </w:r>
      <w:proofErr w:type="spellStart"/>
      <w:r>
        <w:rPr>
          <w:rFonts w:ascii="Arial" w:hAnsi="Arial" w:cs="Arial"/>
          <w:b/>
          <w:lang w:val="en-US"/>
        </w:rPr>
        <w:t>Italija</w:t>
      </w:r>
      <w:proofErr w:type="spellEnd"/>
      <w:r>
        <w:rPr>
          <w:rFonts w:ascii="Arial" w:hAnsi="Arial" w:cs="Arial"/>
          <w:b/>
        </w:rPr>
        <w:t xml:space="preserve">, тип  </w:t>
      </w:r>
      <w:r>
        <w:rPr>
          <w:rFonts w:ascii="Arial" w:hAnsi="Arial" w:cs="Arial"/>
          <w:b/>
          <w:lang w:val="en-US"/>
        </w:rPr>
        <w:t>P0230</w:t>
      </w:r>
      <w:r>
        <w:rPr>
          <w:rFonts w:ascii="Arial" w:hAnsi="Arial" w:cs="Arial"/>
          <w:b/>
        </w:rPr>
        <w:t xml:space="preserve">,  година на производство </w:t>
      </w:r>
      <w:r>
        <w:rPr>
          <w:rFonts w:ascii="Arial" w:hAnsi="Arial" w:cs="Arial"/>
          <w:b/>
          <w:lang w:val="en-US"/>
        </w:rPr>
        <w:t xml:space="preserve">1974 </w:t>
      </w:r>
      <w:r>
        <w:rPr>
          <w:rFonts w:ascii="Arial" w:hAnsi="Arial" w:cs="Arial"/>
          <w:b/>
        </w:rPr>
        <w:t>година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16. Кратилица со транспортна лента 10м и мотор 5,5 </w:t>
      </w:r>
      <w:r>
        <w:rPr>
          <w:rFonts w:ascii="Arial" w:hAnsi="Arial" w:cs="Arial"/>
          <w:b/>
          <w:lang w:val="en-US"/>
        </w:rPr>
        <w:t>KW</w:t>
      </w:r>
      <w:r>
        <w:rPr>
          <w:rFonts w:ascii="Arial" w:hAnsi="Arial" w:cs="Arial"/>
          <w:b/>
        </w:rPr>
        <w:t xml:space="preserve">, производител </w:t>
      </w:r>
      <w:r>
        <w:rPr>
          <w:rFonts w:ascii="Arial" w:hAnsi="Arial" w:cs="Arial"/>
          <w:b/>
          <w:lang w:val="en-US"/>
        </w:rPr>
        <w:t xml:space="preserve">OGAM </w:t>
      </w:r>
      <w:proofErr w:type="spellStart"/>
      <w:r>
        <w:rPr>
          <w:rFonts w:ascii="Arial" w:hAnsi="Arial" w:cs="Arial"/>
          <w:b/>
          <w:lang w:val="en-US"/>
        </w:rPr>
        <w:t>Italija</w:t>
      </w:r>
      <w:proofErr w:type="spellEnd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en-US"/>
        </w:rPr>
        <w:t>SP 500 F</w:t>
      </w:r>
      <w:r>
        <w:rPr>
          <w:rFonts w:ascii="Arial" w:hAnsi="Arial" w:cs="Arial"/>
          <w:b/>
        </w:rPr>
        <w:t xml:space="preserve">,  фабрички број </w:t>
      </w:r>
      <w:r>
        <w:rPr>
          <w:rFonts w:ascii="Arial" w:hAnsi="Arial" w:cs="Arial"/>
          <w:b/>
          <w:lang w:val="en-US"/>
        </w:rPr>
        <w:t>0400</w:t>
      </w:r>
      <w:r>
        <w:rPr>
          <w:rFonts w:ascii="Arial" w:hAnsi="Arial" w:cs="Arial"/>
          <w:b/>
        </w:rPr>
        <w:t xml:space="preserve">,  година на производство </w:t>
      </w:r>
      <w:r>
        <w:rPr>
          <w:rFonts w:ascii="Arial" w:hAnsi="Arial" w:cs="Arial"/>
          <w:b/>
          <w:lang w:val="en-US"/>
        </w:rPr>
        <w:t>1995</w:t>
      </w:r>
      <w:r>
        <w:rPr>
          <w:rFonts w:ascii="Arial" w:hAnsi="Arial" w:cs="Arial"/>
          <w:b/>
        </w:rPr>
        <w:t xml:space="preserve"> година </w:t>
      </w:r>
      <w:r>
        <w:rPr>
          <w:rFonts w:ascii="Arial" w:hAnsi="Arial" w:cs="Arial"/>
          <w:b/>
          <w:lang w:val="en-US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17. Бансек со мотор, производител  </w:t>
      </w:r>
      <w:r>
        <w:rPr>
          <w:rFonts w:ascii="Arial" w:hAnsi="Arial" w:cs="Arial"/>
          <w:b/>
          <w:lang w:val="en-US"/>
        </w:rPr>
        <w:t xml:space="preserve">OZLER </w:t>
      </w:r>
      <w:proofErr w:type="spellStart"/>
      <w:r>
        <w:rPr>
          <w:rFonts w:ascii="Arial" w:hAnsi="Arial" w:cs="Arial"/>
          <w:b/>
          <w:lang w:val="en-US"/>
        </w:rPr>
        <w:t>Turska</w:t>
      </w:r>
      <w:proofErr w:type="spellEnd"/>
      <w:r>
        <w:rPr>
          <w:rFonts w:ascii="Arial" w:hAnsi="Arial" w:cs="Arial"/>
          <w:b/>
          <w:lang w:val="en-US"/>
        </w:rPr>
        <w:t xml:space="preserve"> 24080202</w:t>
      </w:r>
      <w:r>
        <w:rPr>
          <w:rFonts w:ascii="Arial" w:hAnsi="Arial" w:cs="Arial"/>
          <w:b/>
        </w:rPr>
        <w:t xml:space="preserve">, тип </w:t>
      </w:r>
      <w:r>
        <w:rPr>
          <w:rFonts w:ascii="Arial" w:hAnsi="Arial" w:cs="Arial"/>
          <w:b/>
          <w:lang w:val="en-US"/>
        </w:rPr>
        <w:t xml:space="preserve">7 KW </w:t>
      </w:r>
      <w:r>
        <w:rPr>
          <w:rFonts w:ascii="Arial" w:hAnsi="Arial" w:cs="Arial"/>
          <w:b/>
        </w:rPr>
        <w:t>и тркало Ф80, година на производство 2000 година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18. Линија за режење на трупци составена од следниве компоненти 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 xml:space="preserve">платформа за транспорт на трупци ,бансек пила –брента , марка </w:t>
      </w:r>
      <w:r>
        <w:rPr>
          <w:rFonts w:ascii="Arial" w:hAnsi="Arial" w:cs="Arial"/>
          <w:b/>
          <w:lang w:val="en-US"/>
        </w:rPr>
        <w:t xml:space="preserve">BONGIOANNI, </w:t>
      </w:r>
      <w:r>
        <w:rPr>
          <w:rFonts w:ascii="Arial" w:hAnsi="Arial" w:cs="Arial"/>
          <w:b/>
        </w:rPr>
        <w:t xml:space="preserve">без ознаки со дијаметар Ф130 ширина на лента 5цм, количка со 2 ел. моторни стеги за трупци и команден пулт, марка </w:t>
      </w:r>
      <w:r>
        <w:rPr>
          <w:rFonts w:ascii="Arial" w:hAnsi="Arial" w:cs="Arial"/>
          <w:b/>
          <w:lang w:val="en-US"/>
        </w:rPr>
        <w:t>BOTTAN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 Машина за паркет за изработка на надолжни жлебови , со 5 ел. мотори и команден ормар, производител </w:t>
      </w:r>
      <w:proofErr w:type="spellStart"/>
      <w:r>
        <w:rPr>
          <w:rFonts w:ascii="Arial" w:hAnsi="Arial" w:cs="Arial"/>
          <w:b/>
          <w:lang w:val="en-US"/>
        </w:rPr>
        <w:t>Shelai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 Машина за паркет за изработка на челни жлебови со 4 ел мотори и команден ормар , производител </w:t>
      </w:r>
      <w:proofErr w:type="spellStart"/>
      <w:r>
        <w:rPr>
          <w:rFonts w:ascii="Arial" w:hAnsi="Arial" w:cs="Arial"/>
          <w:b/>
          <w:lang w:val="en-US"/>
        </w:rPr>
        <w:t>Shelai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21. Систем за парење и сушење на дрво,  марка </w:t>
      </w:r>
      <w:r>
        <w:rPr>
          <w:rFonts w:ascii="Arial" w:hAnsi="Arial" w:cs="Arial"/>
          <w:b/>
          <w:lang w:val="en-US"/>
        </w:rPr>
        <w:t xml:space="preserve">SEHALI </w:t>
      </w:r>
      <w:r>
        <w:rPr>
          <w:rFonts w:ascii="Arial" w:hAnsi="Arial" w:cs="Arial"/>
          <w:b/>
        </w:rPr>
        <w:t xml:space="preserve">составен од следниве компоненти 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генератор на пареа без ознаки со цилиндрична форма со дијаметар 1,4 метри и должина 5 метри со сноп цевки 2 ½</w:t>
      </w:r>
      <w:r>
        <w:rPr>
          <w:rFonts w:ascii="Arial" w:hAnsi="Arial" w:cs="Arial"/>
          <w:b/>
          <w:lang w:val="en-US"/>
        </w:rPr>
        <w:t>”</w:t>
      </w:r>
      <w:r>
        <w:rPr>
          <w:rFonts w:ascii="Arial" w:hAnsi="Arial" w:cs="Arial"/>
          <w:b/>
        </w:rPr>
        <w:t xml:space="preserve"> со интегрирано ложиште на тврдо гориво обложено со шамтни тули, челичен оџак со дијаметар 60 цм-опрема за сушара , четири 6 краки вентилатори , 10 изменувачи на топлина со по 13 ребра со цевен развод и соодветни фитинзи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4299" w:rsidRDefault="007F4299" w:rsidP="007F429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со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вкупна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 w:rsidRPr="00CC30E4">
        <w:rPr>
          <w:rFonts w:ascii="Arial" w:hAnsi="Arial" w:cs="Arial"/>
          <w:b/>
          <w:u w:val="single"/>
        </w:rPr>
        <w:t xml:space="preserve">251.349,00 </w:t>
      </w:r>
      <w:proofErr w:type="spellStart"/>
      <w:r w:rsidRPr="00CC30E4">
        <w:rPr>
          <w:rFonts w:ascii="Arial" w:hAnsi="Arial" w:cs="Arial"/>
          <w:b/>
          <w:u w:val="single"/>
        </w:rPr>
        <w:t>денари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5B239E">
        <w:rPr>
          <w:rFonts w:ascii="Arial" w:hAnsi="Arial" w:cs="Arial"/>
        </w:rPr>
        <w:t>која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вредност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</w:t>
      </w:r>
      <w:r>
        <w:rPr>
          <w:rFonts w:ascii="Arial" w:hAnsi="Arial" w:cs="Arial"/>
        </w:rPr>
        <w:t>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усно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јавно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наддавање</w:t>
      </w:r>
      <w:proofErr w:type="spellEnd"/>
      <w:r w:rsidRPr="005B23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 ДФКУ</w:t>
      </w:r>
      <w:proofErr w:type="gramEnd"/>
      <w:r>
        <w:rPr>
          <w:rFonts w:ascii="Arial" w:hAnsi="Arial" w:cs="Arial"/>
        </w:rPr>
        <w:t xml:space="preserve">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24.12.2024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  , 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продаваат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одделно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истите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продаваат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пакет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намалена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1/2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проценета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110 </w:t>
      </w:r>
      <w:proofErr w:type="spellStart"/>
      <w:r>
        <w:rPr>
          <w:rFonts w:ascii="Arial" w:hAnsi="Arial" w:cs="Arial"/>
        </w:rPr>
        <w:t>став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ЗИ.</w:t>
      </w:r>
      <w:proofErr w:type="gramEnd"/>
    </w:p>
    <w:p w:rsidR="007F4299" w:rsidRPr="007F4299" w:rsidRDefault="007F4299" w:rsidP="007F4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</w:p>
    <w:p w:rsidR="007F4299" w:rsidRPr="007F4299" w:rsidRDefault="007F4299" w:rsidP="007F4299">
      <w:pPr>
        <w:pStyle w:val="NormalWeb"/>
        <w:spacing w:before="0" w:beforeAutospacing="0" w:after="160" w:afterAutospacing="0"/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166BEC">
        <w:rPr>
          <w:rFonts w:ascii="Arial" w:hAnsi="Arial" w:cs="Arial"/>
          <w:sz w:val="22"/>
          <w:szCs w:val="22"/>
          <w:lang w:val="mk-MK"/>
        </w:rPr>
        <w:t>Подвижните предмети не се продаваат одделно</w:t>
      </w:r>
      <w:r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НЛБ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бр.73/11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14.06.2011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Андоновски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96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И.бр.1456/24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05.12.2024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103,104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1456/24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03.07.2025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4299" w:rsidRPr="00A5409D" w:rsidRDefault="007F4299" w:rsidP="007F4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lang w:val="mk-MK"/>
        </w:rPr>
      </w:pPr>
      <w:r>
        <w:rPr>
          <w:rFonts w:ascii="Arial" w:hAnsi="Arial" w:cs="Arial"/>
          <w:b/>
          <w:i/>
          <w:sz w:val="18"/>
          <w:szCs w:val="18"/>
        </w:rPr>
        <w:t xml:space="preserve">ЗАБЕЛЕШКА :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стечајна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постапка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Ст-35/15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должникот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Друштво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за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преработка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дрво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мебел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други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производи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трговија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услуги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СИСБРО КОМПАНИ ДООЕЛ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експорт-импорт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Кратово-во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стечај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правосилно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Решение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Ст-35/15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lastRenderedPageBreak/>
        <w:t xml:space="preserve">21.09.2016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година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Основен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суд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Куманово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НЛБ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Банка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АД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Скопје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е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утврдено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право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одвоено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намирување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подвижен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имот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цитиран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решението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судот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извршна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исправа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Нотарски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акт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ОДУ бр.73/11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14.06.2011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година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Нотар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Миле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Андоновски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Кратово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Договор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за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отстапување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побарувања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надомест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солемнизиран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Нотарски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акт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ОДУ бр.2328/24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24.12.2024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година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нотар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Зафир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Хаџи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Зафиров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Скопје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побарување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согласно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извршна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исправа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е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пренесено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нов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легитимен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доверител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ЕОС МАТРИХ ДООЕЛ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Скопје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седиште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бул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. </w:t>
      </w:r>
      <w:proofErr w:type="spellStart"/>
      <w:r w:rsidR="00A5409D">
        <w:rPr>
          <w:rFonts w:ascii="Arial" w:hAnsi="Arial" w:cs="Arial"/>
          <w:b/>
          <w:i/>
          <w:sz w:val="18"/>
          <w:szCs w:val="18"/>
        </w:rPr>
        <w:t>Илинден</w:t>
      </w:r>
      <w:proofErr w:type="spellEnd"/>
      <w:r w:rsidR="00A5409D">
        <w:rPr>
          <w:rFonts w:ascii="Arial" w:hAnsi="Arial" w:cs="Arial"/>
          <w:b/>
          <w:i/>
          <w:sz w:val="18"/>
          <w:szCs w:val="18"/>
        </w:rPr>
        <w:t xml:space="preserve"> бр.109, </w:t>
      </w:r>
      <w:proofErr w:type="spellStart"/>
      <w:r w:rsidR="00A5409D">
        <w:rPr>
          <w:rFonts w:ascii="Arial" w:hAnsi="Arial" w:cs="Arial"/>
          <w:b/>
          <w:i/>
          <w:sz w:val="18"/>
          <w:szCs w:val="18"/>
        </w:rPr>
        <w:t>лок</w:t>
      </w:r>
      <w:proofErr w:type="spellEnd"/>
      <w:r w:rsidR="00A5409D">
        <w:rPr>
          <w:rFonts w:ascii="Arial" w:hAnsi="Arial" w:cs="Arial"/>
          <w:b/>
          <w:i/>
          <w:sz w:val="18"/>
          <w:szCs w:val="18"/>
        </w:rPr>
        <w:t xml:space="preserve"> 6, </w:t>
      </w:r>
      <w:proofErr w:type="spellStart"/>
      <w:r w:rsidR="00A5409D">
        <w:rPr>
          <w:rFonts w:ascii="Arial" w:hAnsi="Arial" w:cs="Arial"/>
          <w:b/>
          <w:i/>
          <w:sz w:val="18"/>
          <w:szCs w:val="18"/>
        </w:rPr>
        <w:t>Скопје</w:t>
      </w:r>
      <w:proofErr w:type="spellEnd"/>
      <w:r w:rsidR="00A5409D">
        <w:rPr>
          <w:rFonts w:ascii="Arial" w:hAnsi="Arial" w:cs="Arial"/>
          <w:b/>
          <w:i/>
          <w:sz w:val="18"/>
          <w:szCs w:val="18"/>
        </w:rPr>
        <w:t xml:space="preserve"> </w:t>
      </w:r>
      <w:r w:rsidR="00A5409D">
        <w:rPr>
          <w:rFonts w:ascii="Arial" w:hAnsi="Arial" w:cs="Arial"/>
          <w:b/>
          <w:i/>
          <w:sz w:val="18"/>
          <w:szCs w:val="18"/>
          <w:lang w:val="mk-MK"/>
        </w:rPr>
        <w:t>.</w:t>
      </w:r>
    </w:p>
    <w:p w:rsidR="007F4299" w:rsidRP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Продажбата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20.10.2025   </w:t>
      </w:r>
      <w:proofErr w:type="spellStart"/>
      <w:proofErr w:type="gramStart"/>
      <w:r>
        <w:rPr>
          <w:rFonts w:ascii="Arial" w:hAnsi="Arial" w:cs="Arial"/>
          <w:b/>
        </w:rPr>
        <w:t>година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11:00  </w:t>
      </w:r>
      <w:proofErr w:type="spellStart"/>
      <w:r>
        <w:rPr>
          <w:rFonts w:ascii="Arial" w:hAnsi="Arial" w:cs="Arial"/>
          <w:b/>
        </w:rPr>
        <w:t>часот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Лок.Хотел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031-511-388, 071-245-464. </w:t>
      </w: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Default="007F4299" w:rsidP="007F4299">
      <w:pPr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и </w:t>
      </w:r>
      <w:proofErr w:type="spellStart"/>
      <w:r>
        <w:rPr>
          <w:rFonts w:ascii="Arial" w:eastAsia="Times New Roman" w:hAnsi="Arial" w:cs="Arial"/>
        </w:rPr>
        <w:t>електронски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веб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страницата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Комората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7F4299" w:rsidRDefault="007F4299" w:rsidP="007F42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проценета</w:t>
      </w:r>
      <w:proofErr w:type="spellEnd"/>
      <w:r>
        <w:rPr>
          <w:rFonts w:ascii="Arial" w:eastAsia="Times New Roman" w:hAnsi="Arial" w:cs="Arial"/>
        </w:rPr>
        <w:t xml:space="preserve">   </w:t>
      </w:r>
      <w:proofErr w:type="spellStart"/>
      <w:proofErr w:type="gram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 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4299" w:rsidRDefault="007F4299" w:rsidP="007F42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чија понуда не е прифатена , гаранцијата им се враќа веднаш по заклучувањето  на јавното наддавање . </w:t>
      </w: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Default="007F4299" w:rsidP="007F42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7F4299" w:rsidRDefault="007F4299" w:rsidP="007F42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F4299" w:rsidRDefault="007F4299" w:rsidP="007F4299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Друштво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производство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преработка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производство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други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производи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трговија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услуги</w:t>
      </w:r>
      <w:proofErr w:type="spellEnd"/>
      <w:r>
        <w:rPr>
          <w:rFonts w:ascii="Arial" w:hAnsi="Arial" w:cs="Arial"/>
        </w:rPr>
        <w:t xml:space="preserve"> СИСБРО КОМПАНИ ДООЕЛ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Кратово-во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стечај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Црепње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Крилатица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   .</w:t>
      </w:r>
      <w:proofErr w:type="gramEnd"/>
      <w:r>
        <w:rPr>
          <w:rFonts w:ascii="Arial" w:hAnsi="Arial" w:cs="Arial"/>
        </w:rPr>
        <w:t xml:space="preserve"> </w:t>
      </w:r>
    </w:p>
    <w:p w:rsidR="007F4299" w:rsidRDefault="007F4299" w:rsidP="007F42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F4299" w:rsidRPr="007F4299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mk-MK"/>
        </w:rPr>
      </w:pP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299" w:rsidRPr="005B239E" w:rsidRDefault="007F4299" w:rsidP="007F4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</w:p>
    <w:p w:rsidR="007F4299" w:rsidRPr="005B239E" w:rsidRDefault="007F4299" w:rsidP="007F429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F4299" w:rsidRPr="005B239E" w:rsidRDefault="007F4299" w:rsidP="007F4299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</w:t>
      </w:r>
      <w:r w:rsidRPr="005B239E">
        <w:rPr>
          <w:rFonts w:ascii="Arial" w:hAnsi="Arial" w:cs="Arial"/>
        </w:rPr>
        <w:t xml:space="preserve">   </w:t>
      </w:r>
      <w:r>
        <w:rPr>
          <w:rFonts w:ascii="Arial" w:hAnsi="Arial" w:cs="Arial"/>
          <w:lang w:val="mk-MK"/>
        </w:rPr>
        <w:t xml:space="preserve"> </w:t>
      </w:r>
      <w:r w:rsidRPr="005B239E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7F4299" w:rsidRPr="005B239E" w:rsidTr="007E4708">
        <w:trPr>
          <w:trHeight w:val="851"/>
        </w:trPr>
        <w:tc>
          <w:tcPr>
            <w:tcW w:w="4297" w:type="dxa"/>
          </w:tcPr>
          <w:p w:rsidR="007F4299" w:rsidRPr="005B239E" w:rsidRDefault="007F4299" w:rsidP="007F429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2907F9" w:rsidRDefault="002907F9"/>
    <w:sectPr w:rsidR="00290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4299"/>
    <w:rsid w:val="002907F9"/>
    <w:rsid w:val="007F4299"/>
    <w:rsid w:val="00A5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4299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4299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4299"/>
    <w:pPr>
      <w:ind w:left="720"/>
      <w:contextualSpacing/>
    </w:pPr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unhideWhenUsed/>
    <w:rsid w:val="007F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2025-10-06T09:36:00Z</dcterms:created>
  <dcterms:modified xsi:type="dcterms:W3CDTF">2025-10-06T09:41:00Z</dcterms:modified>
</cp:coreProperties>
</file>