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4B" w:rsidRDefault="0024664B" w:rsidP="0024664B">
      <w:pPr>
        <w:tabs>
          <w:tab w:val="left" w:pos="273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24664B"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/>
      </w:tblPr>
      <w:tblGrid>
        <w:gridCol w:w="6204"/>
      </w:tblGrid>
      <w:tr w:rsidR="0024664B" w:rsidTr="00E45106">
        <w:tc>
          <w:tcPr>
            <w:tcW w:w="6204" w:type="dxa"/>
            <w:hideMark/>
          </w:tcPr>
          <w:p w:rsidR="0024664B" w:rsidRDefault="0024664B" w:rsidP="00E45106"/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4664B" w:rsidTr="00E45106">
        <w:tc>
          <w:tcPr>
            <w:tcW w:w="6204" w:type="dxa"/>
            <w:hideMark/>
          </w:tcPr>
          <w:p w:rsidR="0024664B" w:rsidRDefault="0024664B" w:rsidP="00E4510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4664B" w:rsidRDefault="0024664B" w:rsidP="0024664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664B" w:rsidRDefault="0024664B" w:rsidP="0024664B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1084/2023</w:t>
      </w:r>
    </w:p>
    <w:p w:rsidR="0024664B" w:rsidRDefault="0024664B" w:rsidP="0024664B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664B" w:rsidRDefault="0024664B" w:rsidP="0024664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4664B" w:rsidRDefault="0024664B" w:rsidP="0024664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4664B" w:rsidRDefault="0024664B" w:rsidP="0024664B">
      <w:pPr>
        <w:rPr>
          <w:sz w:val="28"/>
          <w:szCs w:val="28"/>
          <w:lang w:val="mk-MK"/>
        </w:rPr>
      </w:pPr>
    </w:p>
    <w:p w:rsidR="0024664B" w:rsidRDefault="0024664B" w:rsidP="0024664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</w:t>
      </w:r>
      <w:proofErr w:type="gramEnd"/>
      <w:r>
        <w:rPr>
          <w:rFonts w:ascii="Arial" w:hAnsi="Arial" w:cs="Arial"/>
          <w:sz w:val="20"/>
          <w:szCs w:val="20"/>
        </w:rPr>
        <w:t xml:space="preserve">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111/20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 </w:t>
      </w:r>
      <w:bookmarkStart w:id="1" w:name="VredPredmet"/>
      <w:bookmarkEnd w:id="1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14.12.2023  </w:t>
      </w:r>
      <w:r>
        <w:rPr>
          <w:rFonts w:ascii="Arial" w:hAnsi="Arial" w:cs="Arial"/>
          <w:sz w:val="20"/>
          <w:szCs w:val="20"/>
          <w:lang w:val="mk-MK"/>
        </w:rPr>
        <w:t xml:space="preserve">ги </w:t>
      </w:r>
    </w:p>
    <w:p w:rsidR="0024664B" w:rsidRDefault="0024664B" w:rsidP="0024664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4664B" w:rsidRDefault="0024664B" w:rsidP="0024664B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24664B" w:rsidRDefault="0024664B" w:rsidP="0024664B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:rsidR="0024664B" w:rsidRDefault="0024664B" w:rsidP="0024664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 xml:space="preserve">сосопственици  на недвижност запишана во ИЛ бр. 79403  за КО Куманово , КП </w:t>
      </w:r>
      <w:r>
        <w:rPr>
          <w:rFonts w:ascii="Arial" w:hAnsi="Arial" w:cs="Arial"/>
          <w:sz w:val="20"/>
          <w:szCs w:val="20"/>
          <w:lang w:val="ru-RU"/>
        </w:rPr>
        <w:t xml:space="preserve">9712, дел 1, </w:t>
      </w:r>
      <w:r>
        <w:rPr>
          <w:rFonts w:ascii="Arial" w:hAnsi="Arial" w:cs="Arial"/>
          <w:sz w:val="20"/>
          <w:szCs w:val="20"/>
          <w:lang w:val="mk-MK"/>
        </w:rPr>
        <w:t xml:space="preserve">заради доставување на </w:t>
      </w:r>
      <w:r w:rsidR="00B72AB8">
        <w:rPr>
          <w:rFonts w:ascii="Arial" w:hAnsi="Arial" w:cs="Arial"/>
          <w:sz w:val="20"/>
          <w:szCs w:val="20"/>
          <w:lang w:val="mk-MK"/>
        </w:rPr>
        <w:t xml:space="preserve">Заклучок за прва усна јавна продажба врз основа на чл. 179 ст 1 , 181 ст 1 и 182 ст 1 од ЗИ  од 01.12.2023 година  заведено со И.бр. 1084/2023 ,  </w:t>
      </w:r>
      <w:r>
        <w:rPr>
          <w:rFonts w:ascii="Arial" w:hAnsi="Arial" w:cs="Arial"/>
          <w:sz w:val="20"/>
          <w:szCs w:val="20"/>
          <w:lang w:val="mk-MK"/>
        </w:rPr>
        <w:t xml:space="preserve">сметано од денот на објавување на ова јавно повикување во јавното гласило. </w:t>
      </w:r>
    </w:p>
    <w:p w:rsidR="0024664B" w:rsidRDefault="0024664B" w:rsidP="0024664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СЕ ПРЕДУПРЕДУВААТ сосопственици  на недвижност запишана во ИЛ бр.79403  за КО Куманово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24664B" w:rsidRDefault="0024664B" w:rsidP="0024664B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4664B" w:rsidRDefault="0024664B" w:rsidP="0024664B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4664B" w:rsidRDefault="0024664B" w:rsidP="0024664B">
      <w:pPr>
        <w:rPr>
          <w:sz w:val="28"/>
          <w:szCs w:val="28"/>
          <w:lang w:val="mk-MK"/>
        </w:rPr>
      </w:pPr>
    </w:p>
    <w:p w:rsidR="0024664B" w:rsidRDefault="0024664B" w:rsidP="0024664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4664B" w:rsidRDefault="0024664B" w:rsidP="0024664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181B06" w:rsidRDefault="00181B06"/>
    <w:sectPr w:rsidR="00181B06" w:rsidSect="00467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664B"/>
    <w:rsid w:val="00181B06"/>
    <w:rsid w:val="0024664B"/>
    <w:rsid w:val="00467540"/>
    <w:rsid w:val="00B7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64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2023-12-14T10:12:00Z</dcterms:created>
  <dcterms:modified xsi:type="dcterms:W3CDTF">2023-12-14T10:18:00Z</dcterms:modified>
</cp:coreProperties>
</file>