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EC52AB" w:rsidRPr="00EC52AB" w:rsidTr="00EC52AB">
        <w:tc>
          <w:tcPr>
            <w:tcW w:w="60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EC52AB" w:rsidRPr="00EC52AB" w:rsidTr="00EC52AB">
        <w:tc>
          <w:tcPr>
            <w:tcW w:w="60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EC52AB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EC52A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EC52AB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EC52AB" w:rsidRPr="00EC52AB" w:rsidTr="00EC52AB">
        <w:tc>
          <w:tcPr>
            <w:tcW w:w="60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EC52AB" w:rsidRPr="00EC52AB" w:rsidRDefault="00EC52AB" w:rsidP="00EC5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EC52AB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И.бр.669/2018</w:t>
            </w:r>
          </w:p>
        </w:tc>
      </w:tr>
    </w:tbl>
    <w:p w:rsidR="00EC52AB" w:rsidRPr="00EC52AB" w:rsidRDefault="00EC52AB" w:rsidP="00EC52A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C52AB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EC52AB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КАРОЛИНА ТАНЕВСКА</w:t>
      </w:r>
      <w:r w:rsidRPr="00EC52AB">
        <w:rPr>
          <w:rFonts w:ascii="Arial" w:eastAsia="Times New Roman" w:hAnsi="Arial" w:cs="Arial"/>
          <w:sz w:val="24"/>
          <w:szCs w:val="24"/>
        </w:rPr>
        <w:t xml:space="preserve"> од </w:t>
      </w:r>
      <w:proofErr w:type="spellStart"/>
      <w:r w:rsidRPr="00EC52AB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Прилеп</w:t>
      </w:r>
      <w:proofErr w:type="spellEnd"/>
      <w:r w:rsidRPr="00EC52AB">
        <w:rPr>
          <w:rFonts w:ascii="Arial" w:eastAsia="Times New Roman" w:hAnsi="Arial" w:cs="Arial"/>
          <w:sz w:val="24"/>
          <w:szCs w:val="24"/>
        </w:rPr>
        <w:t xml:space="preserve"> врз основа на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барањето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спроведување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извршување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од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доверителот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C52AB">
        <w:rPr>
          <w:rFonts w:ascii="Arial" w:eastAsia="Times New Roman" w:hAnsi="Arial" w:cs="Arial"/>
          <w:sz w:val="24"/>
          <w:szCs w:val="24"/>
        </w:rPr>
        <w:t xml:space="preserve">Комерцијална банка АД Скопје, филијала Прилеп,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засновано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извршната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исправа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C52AB">
        <w:rPr>
          <w:rFonts w:ascii="Arial" w:eastAsia="Times New Roman" w:hAnsi="Arial" w:cs="Arial"/>
          <w:sz w:val="24"/>
          <w:szCs w:val="24"/>
        </w:rPr>
        <w:t>нотарски акт ОДУ.бр.101/07 од 14.08.2007 година на Нотар Марија Ѓорѓиоска од Прилеп,</w:t>
      </w:r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против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C52AB">
        <w:rPr>
          <w:rFonts w:ascii="Arial" w:eastAsia="Times New Roman" w:hAnsi="Arial" w:cs="Arial"/>
          <w:sz w:val="24"/>
          <w:szCs w:val="24"/>
        </w:rPr>
        <w:t>должни</w:t>
      </w:r>
      <w:r>
        <w:rPr>
          <w:rFonts w:ascii="Arial" w:eastAsia="Times New Roman" w:hAnsi="Arial" w:cs="Arial"/>
          <w:sz w:val="24"/>
          <w:szCs w:val="24"/>
        </w:rPr>
        <w:t xml:space="preserve">кот „МИКРОН ТЕЦХ“ ДОО – Прилеп со </w:t>
      </w:r>
      <w:r w:rsidRPr="00EC52AB">
        <w:rPr>
          <w:rFonts w:ascii="Arial" w:eastAsia="Times New Roman" w:hAnsi="Arial" w:cs="Arial"/>
          <w:sz w:val="24"/>
          <w:szCs w:val="24"/>
        </w:rPr>
        <w:t>седиште на ул. „Крушевски пат“ бб, Прилеп и заложниот до</w:t>
      </w:r>
      <w:r w:rsidR="004D5D76">
        <w:rPr>
          <w:rFonts w:ascii="Arial" w:eastAsia="Times New Roman" w:hAnsi="Arial" w:cs="Arial"/>
          <w:sz w:val="24"/>
          <w:szCs w:val="24"/>
        </w:rPr>
        <w:t>лжник „ВАСИДОРА“ ДООЕЛ – Прилеп</w:t>
      </w:r>
      <w:r w:rsidRPr="00EC52AB">
        <w:rPr>
          <w:rFonts w:ascii="Arial" w:eastAsia="Times New Roman" w:hAnsi="Arial" w:cs="Arial"/>
          <w:sz w:val="24"/>
          <w:szCs w:val="24"/>
        </w:rPr>
        <w:t xml:space="preserve"> со седиште на ул.„Крушевски пат“ бб, Прилеп,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спроведување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извршување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во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C52AB">
        <w:rPr>
          <w:rFonts w:ascii="Arial" w:eastAsia="Times New Roman" w:hAnsi="Arial" w:cs="Arial"/>
          <w:sz w:val="24"/>
          <w:szCs w:val="24"/>
          <w:lang w:val="en-GB"/>
        </w:rPr>
        <w:t>вредност</w:t>
      </w:r>
      <w:proofErr w:type="spellEnd"/>
      <w:r w:rsidRPr="00EC52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C52AB">
        <w:rPr>
          <w:rFonts w:ascii="Arial" w:eastAsia="Times New Roman" w:hAnsi="Arial" w:cs="Arial"/>
          <w:sz w:val="24"/>
          <w:szCs w:val="24"/>
        </w:rPr>
        <w:t xml:space="preserve">од </w:t>
      </w:r>
      <w:r w:rsidRPr="00EC52AB">
        <w:rPr>
          <w:rFonts w:ascii="Arial" w:eastAsia="Times New Roman" w:hAnsi="Arial" w:cs="Arial"/>
          <w:sz w:val="24"/>
          <w:szCs w:val="24"/>
          <w:lang w:val="en-GB"/>
        </w:rPr>
        <w:t>4</w:t>
      </w:r>
      <w:r w:rsidRPr="00EC52AB">
        <w:rPr>
          <w:rFonts w:ascii="Arial" w:eastAsia="Times New Roman" w:hAnsi="Arial" w:cs="Arial"/>
          <w:sz w:val="24"/>
          <w:szCs w:val="24"/>
        </w:rPr>
        <w:t>.</w:t>
      </w:r>
      <w:r w:rsidRPr="00EC52AB">
        <w:rPr>
          <w:rFonts w:ascii="Arial" w:eastAsia="Times New Roman" w:hAnsi="Arial" w:cs="Arial"/>
          <w:sz w:val="24"/>
          <w:szCs w:val="24"/>
          <w:lang w:val="en-GB"/>
        </w:rPr>
        <w:t>987</w:t>
      </w:r>
      <w:r w:rsidRPr="00EC52AB">
        <w:rPr>
          <w:rFonts w:ascii="Arial" w:eastAsia="Times New Roman" w:hAnsi="Arial" w:cs="Arial"/>
          <w:sz w:val="24"/>
          <w:szCs w:val="24"/>
        </w:rPr>
        <w:t>.</w:t>
      </w:r>
      <w:r w:rsidRPr="00EC52AB">
        <w:rPr>
          <w:rFonts w:ascii="Arial" w:eastAsia="Times New Roman" w:hAnsi="Arial" w:cs="Arial"/>
          <w:sz w:val="24"/>
          <w:szCs w:val="24"/>
          <w:lang w:val="en-GB"/>
        </w:rPr>
        <w:t>292</w:t>
      </w:r>
      <w:r w:rsidRPr="00EC52AB">
        <w:rPr>
          <w:rFonts w:ascii="Arial" w:eastAsia="Times New Roman" w:hAnsi="Arial" w:cs="Arial"/>
          <w:sz w:val="24"/>
          <w:szCs w:val="24"/>
        </w:rPr>
        <w:t>,00 денари</w:t>
      </w:r>
      <w:r w:rsidRPr="00EC52A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EC52AB">
        <w:rPr>
          <w:rFonts w:ascii="Arial" w:eastAsia="Times New Roman" w:hAnsi="Arial" w:cs="Arial"/>
          <w:sz w:val="24"/>
          <w:szCs w:val="24"/>
        </w:rPr>
        <w:t xml:space="preserve"> на ден </w:t>
      </w:r>
      <w:r w:rsidRPr="00EC52AB">
        <w:rPr>
          <w:rFonts w:ascii="Arial" w:eastAsia="Times New Roman" w:hAnsi="Arial" w:cs="Arial"/>
          <w:sz w:val="24"/>
          <w:szCs w:val="24"/>
          <w:lang w:val="en-US"/>
        </w:rPr>
        <w:t>22.11.2022</w:t>
      </w:r>
      <w:r w:rsidRPr="00EC52AB">
        <w:rPr>
          <w:rFonts w:ascii="Arial" w:eastAsia="Times New Roman" w:hAnsi="Arial" w:cs="Arial"/>
          <w:sz w:val="24"/>
          <w:szCs w:val="24"/>
        </w:rPr>
        <w:t xml:space="preserve"> година го донесува следниот:</w:t>
      </w:r>
      <w:r w:rsidRPr="00EC52AB">
        <w:rPr>
          <w:rFonts w:ascii="MAC C Times" w:eastAsia="Times New Roman" w:hAnsi="MAC C Times" w:cs="Times New Roman"/>
          <w:sz w:val="24"/>
          <w:szCs w:val="24"/>
        </w:rPr>
        <w:t xml:space="preserve">       </w:t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</w:r>
      <w:r w:rsidRPr="00EC52AB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C52AB" w:rsidRPr="00EC52AB" w:rsidRDefault="00EC52AB" w:rsidP="00EC52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52AB" w:rsidRPr="00EC52AB" w:rsidRDefault="00EC52AB" w:rsidP="00EC52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C52AB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EC52AB">
        <w:rPr>
          <w:rFonts w:ascii="Arial" w:eastAsia="Times New Roman" w:hAnsi="Arial" w:cs="Arial"/>
          <w:sz w:val="24"/>
          <w:szCs w:val="24"/>
        </w:rPr>
        <w:tab/>
      </w:r>
      <w:r w:rsidRPr="00EC52AB">
        <w:rPr>
          <w:rFonts w:ascii="Arial" w:eastAsia="Times New Roman" w:hAnsi="Arial" w:cs="Arial"/>
          <w:sz w:val="24"/>
          <w:szCs w:val="24"/>
        </w:rPr>
        <w:tab/>
      </w:r>
      <w:r w:rsidRPr="00EC52AB">
        <w:rPr>
          <w:rFonts w:ascii="Arial" w:eastAsia="Times New Roman" w:hAnsi="Arial" w:cs="Arial"/>
          <w:sz w:val="24"/>
          <w:szCs w:val="24"/>
        </w:rPr>
        <w:tab/>
      </w:r>
      <w:r w:rsidRPr="00EC52AB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EC52AB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EC52AB" w:rsidRPr="00EC52AB" w:rsidRDefault="00EC52AB" w:rsidP="00EC52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EC52AB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EC52AB" w:rsidRPr="00EC52AB" w:rsidRDefault="00EC52AB" w:rsidP="00EC52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EC52AB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EC52AB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EC52AB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EC52AB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EC52AB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</w:p>
    <w:p w:rsidR="00EC52AB" w:rsidRPr="00EC52AB" w:rsidRDefault="00EC52AB" w:rsidP="00EC52AB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84AEE" w:rsidRPr="00284AEE" w:rsidRDefault="00EC52AB" w:rsidP="00284AEE">
      <w:pPr>
        <w:rPr>
          <w:rFonts w:ascii="Arial" w:eastAsia="Times New Roman" w:hAnsi="Arial" w:cs="Arial"/>
          <w:sz w:val="24"/>
          <w:szCs w:val="24"/>
        </w:rPr>
      </w:pPr>
      <w:r w:rsidRPr="00EC52AB">
        <w:rPr>
          <w:rFonts w:ascii="Arial" w:eastAsia="Times New Roman" w:hAnsi="Arial" w:cs="Arial"/>
          <w:sz w:val="20"/>
          <w:szCs w:val="24"/>
        </w:rPr>
        <w:tab/>
      </w:r>
      <w:r w:rsidR="00284AEE" w:rsidRPr="00284AEE">
        <w:rPr>
          <w:rFonts w:ascii="Arial" w:eastAsia="Times New Roman" w:hAnsi="Arial" w:cs="Arial"/>
          <w:sz w:val="24"/>
          <w:szCs w:val="24"/>
        </w:rPr>
        <w:t>СЕ ОПРЕДЕЛУВА ПРВА продажба со усно  јавно наддавање на следните подвижни предмети: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1943"/>
        <w:gridCol w:w="1819"/>
        <w:gridCol w:w="1385"/>
        <w:gridCol w:w="838"/>
        <w:gridCol w:w="1743"/>
        <w:gridCol w:w="820"/>
        <w:gridCol w:w="1418"/>
      </w:tblGrid>
      <w:tr w:rsidR="00284AEE" w:rsidRPr="00284AEE" w:rsidTr="00D96A5A">
        <w:trPr>
          <w:trHeight w:val="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Опис на предмет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Производител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Модел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Број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Сериски број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Вредност</w:t>
            </w:r>
          </w:p>
        </w:tc>
      </w:tr>
      <w:tr w:rsidR="00284AEE" w:rsidRPr="00284AEE" w:rsidTr="00D96A5A">
        <w:trPr>
          <w:trHeight w:val="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Екс центар преса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SCHULER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А2/80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2161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71-20,8088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399.750,00 ден.</w:t>
            </w:r>
          </w:p>
        </w:tc>
      </w:tr>
      <w:tr w:rsidR="00284AEE" w:rsidRPr="00284AEE" w:rsidTr="00D96A5A">
        <w:trPr>
          <w:trHeight w:val="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Балансерка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HOFMANN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AWS-E3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4204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461150902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135.300,00 ден.</w:t>
            </w:r>
          </w:p>
        </w:tc>
      </w:tr>
      <w:tr w:rsidR="00284AEE" w:rsidRPr="00284AEE" w:rsidTr="00D96A5A">
        <w:trPr>
          <w:trHeight w:val="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Моталица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ASIS-INDEX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DAW-300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3985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3414293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153.750,00 ден.</w:t>
            </w:r>
          </w:p>
        </w:tc>
      </w:tr>
      <w:tr w:rsidR="00284AEE" w:rsidRPr="00284AEE" w:rsidTr="00D96A5A">
        <w:trPr>
          <w:trHeight w:val="2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Моталица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ASIS-INDEX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MAW-400M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4200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5309/165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sz w:val="24"/>
                <w:szCs w:val="24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AEE" w:rsidRPr="00284AEE" w:rsidRDefault="00284AEE" w:rsidP="00284A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4A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153.750,00 ден.</w:t>
            </w:r>
          </w:p>
        </w:tc>
      </w:tr>
    </w:tbl>
    <w:p w:rsidR="00284AEE" w:rsidRPr="00284AEE" w:rsidRDefault="00284AEE" w:rsidP="00284A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4AEE">
        <w:rPr>
          <w:rFonts w:ascii="Arial" w:eastAsia="Times New Roman" w:hAnsi="Arial" w:cs="Arial"/>
          <w:sz w:val="24"/>
          <w:szCs w:val="24"/>
        </w:rPr>
        <w:t>сопственост на заложниот должник „ВАСИДОРА“ ДООЕЛ – Прилеп или во вкупна вредност од 842.550,00 денари која вредност претставува почетна цена за првото усно јавно наддавање.</w:t>
      </w:r>
    </w:p>
    <w:p w:rsidR="00284AEE" w:rsidRPr="00284AEE" w:rsidRDefault="00284AEE" w:rsidP="00284AE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84AEE">
        <w:rPr>
          <w:rFonts w:ascii="Arial" w:eastAsia="Times New Roman" w:hAnsi="Arial" w:cs="Arial"/>
          <w:sz w:val="24"/>
          <w:szCs w:val="24"/>
        </w:rPr>
        <w:t xml:space="preserve"> </w:t>
      </w:r>
      <w:r w:rsidRPr="00284AEE">
        <w:rPr>
          <w:rFonts w:ascii="Arial" w:eastAsia="Times New Roman" w:hAnsi="Arial" w:cs="Arial"/>
          <w:sz w:val="24"/>
          <w:szCs w:val="24"/>
        </w:rPr>
        <w:tab/>
      </w:r>
      <w:r w:rsidRPr="00284AEE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284AEE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84AEE">
        <w:rPr>
          <w:rFonts w:ascii="Arial" w:eastAsia="Times New Roman" w:hAnsi="Arial" w:cs="Arial"/>
          <w:b/>
          <w:sz w:val="24"/>
          <w:szCs w:val="24"/>
        </w:rPr>
        <w:t xml:space="preserve"> Предметите можат да се продаваат и издвоено</w:t>
      </w:r>
      <w:r w:rsidRPr="00284AEE">
        <w:rPr>
          <w:rFonts w:ascii="Arial" w:eastAsia="Times New Roman" w:hAnsi="Arial" w:cs="Arial"/>
          <w:b/>
          <w:sz w:val="24"/>
          <w:szCs w:val="24"/>
          <w:lang w:val="en-US"/>
        </w:rPr>
        <w:t>.</w:t>
      </w:r>
      <w:r w:rsidRPr="00284AEE">
        <w:rPr>
          <w:rFonts w:ascii="Arial" w:eastAsia="Times New Roman" w:hAnsi="Arial" w:cs="Arial"/>
          <w:b/>
          <w:sz w:val="24"/>
          <w:szCs w:val="24"/>
        </w:rPr>
        <w:t>Трошоците кои се однесуваат на демонтажа и транспорт на подвижните предмети кои се предмет на продажба паѓаат на товар на купувачот.</w:t>
      </w:r>
    </w:p>
    <w:p w:rsidR="00284AEE" w:rsidRPr="00284AEE" w:rsidRDefault="00284AEE" w:rsidP="00284AE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84AEE">
        <w:rPr>
          <w:rFonts w:ascii="Arial" w:eastAsia="Times New Roman" w:hAnsi="Arial" w:cs="Arial"/>
          <w:sz w:val="24"/>
          <w:szCs w:val="24"/>
        </w:rPr>
        <w:t xml:space="preserve">Предметите се оптоварени со следните товари: залог во корист на доверителот </w:t>
      </w:r>
      <w:r w:rsidRPr="00284AEE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Комерцијална</w:t>
      </w:r>
      <w:r w:rsidRPr="00284AEE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Банка АД Скопје од прв заложен ред</w:t>
      </w:r>
      <w:r w:rsidRPr="00284AEE"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  <w:t>.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84AEE">
        <w:rPr>
          <w:rFonts w:ascii="Arial" w:eastAsia="Times New Roman" w:hAnsi="Arial" w:cs="Arial"/>
          <w:sz w:val="24"/>
          <w:szCs w:val="24"/>
        </w:rPr>
        <w:t>Продажбата ќе се одржи на</w:t>
      </w:r>
      <w:r w:rsidRPr="00284AEE">
        <w:rPr>
          <w:rFonts w:ascii="Arial" w:eastAsia="Times New Roman" w:hAnsi="Arial" w:cs="Arial"/>
          <w:sz w:val="24"/>
          <w:szCs w:val="24"/>
          <w:lang w:val="en-US"/>
        </w:rPr>
        <w:t xml:space="preserve"> 13.12.2022</w:t>
      </w:r>
      <w:r w:rsidRPr="00284AEE">
        <w:rPr>
          <w:rFonts w:ascii="Arial" w:eastAsia="Times New Roman" w:hAnsi="Arial" w:cs="Arial"/>
          <w:sz w:val="24"/>
          <w:szCs w:val="24"/>
        </w:rPr>
        <w:t xml:space="preserve"> година во</w:t>
      </w:r>
      <w:r w:rsidRPr="00284AEE">
        <w:rPr>
          <w:rFonts w:ascii="Arial" w:eastAsia="Times New Roman" w:hAnsi="Arial" w:cs="Arial"/>
          <w:sz w:val="24"/>
          <w:szCs w:val="24"/>
          <w:lang w:val="en-US"/>
        </w:rPr>
        <w:t xml:space="preserve"> 13,00</w:t>
      </w:r>
      <w:r w:rsidRPr="00284AEE">
        <w:rPr>
          <w:rFonts w:ascii="Arial" w:eastAsia="Times New Roman" w:hAnsi="Arial" w:cs="Arial"/>
          <w:sz w:val="24"/>
          <w:szCs w:val="24"/>
        </w:rPr>
        <w:t xml:space="preserve"> часот  во просториите на Извршителот Каролина Таневска од Прилеп на ул.„Кузман Јосифоски “ бр.67, Прилеп.</w:t>
      </w:r>
    </w:p>
    <w:p w:rsidR="00284AEE" w:rsidRPr="00284AEE" w:rsidRDefault="00284AEE" w:rsidP="004D5D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  <w:r w:rsidRPr="00284AEE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84AEE">
        <w:rPr>
          <w:rFonts w:ascii="Arial" w:eastAsia="Times New Roman" w:hAnsi="Arial" w:cs="Arial"/>
          <w:b/>
          <w:sz w:val="24"/>
          <w:szCs w:val="24"/>
        </w:rPr>
        <w:t xml:space="preserve"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</w:t>
      </w:r>
      <w:r w:rsidRPr="00284AEE">
        <w:rPr>
          <w:rFonts w:ascii="Arial" w:eastAsia="Times New Roman" w:hAnsi="Arial" w:cs="Arial"/>
          <w:b/>
          <w:sz w:val="24"/>
          <w:szCs w:val="24"/>
          <w:lang w:val="en-US"/>
        </w:rPr>
        <w:t xml:space="preserve">12.12.2022 </w:t>
      </w:r>
      <w:r w:rsidRPr="00284AEE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84AEE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84AEE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284AE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84AEE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284AEE">
        <w:rPr>
          <w:rFonts w:ascii="Arial" w:eastAsia="Times New Roman" w:hAnsi="Arial" w:cs="Arial"/>
          <w:sz w:val="24"/>
          <w:szCs w:val="24"/>
        </w:rPr>
        <w:t>.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84AEE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MAC C Times" w:eastAsia="Times New Roman" w:hAnsi="MAC C Times" w:cs="Times New Roman"/>
          <w:sz w:val="24"/>
          <w:szCs w:val="24"/>
          <w:lang w:val="en-US"/>
        </w:rPr>
      </w:pPr>
      <w:r w:rsidRPr="00284AEE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  <w:r w:rsidRPr="00284AEE">
        <w:rPr>
          <w:rFonts w:ascii="MAC C Times" w:eastAsia="Times New Roman" w:hAnsi="MAC C Times" w:cs="Times New Roman"/>
          <w:sz w:val="24"/>
          <w:szCs w:val="24"/>
        </w:rPr>
        <w:tab/>
      </w:r>
    </w:p>
    <w:p w:rsidR="00284AEE" w:rsidRPr="00284AEE" w:rsidRDefault="00284AEE" w:rsidP="00284AEE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sectPr w:rsidR="00284AEE" w:rsidRPr="00284AE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A1"/>
    <w:rsid w:val="00284AEE"/>
    <w:rsid w:val="004D5D76"/>
    <w:rsid w:val="005768C4"/>
    <w:rsid w:val="00583442"/>
    <w:rsid w:val="00941FA1"/>
    <w:rsid w:val="00A037B0"/>
    <w:rsid w:val="00E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2022-11-22T08:36:00Z</dcterms:created>
  <dcterms:modified xsi:type="dcterms:W3CDTF">2022-11-22T09:04:00Z</dcterms:modified>
</cp:coreProperties>
</file>