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8D2EDC" w:rsidRPr="009F38C3" w:rsidTr="008D2EDC">
        <w:tc>
          <w:tcPr>
            <w:tcW w:w="6008" w:type="dxa"/>
            <w:hideMark/>
          </w:tcPr>
          <w:p w:rsidR="008D2EDC" w:rsidRPr="009F38C3" w:rsidRDefault="009B0C76" w:rsidP="008D2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58140" cy="424180"/>
                  <wp:effectExtent l="1905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D2EDC" w:rsidRPr="009F38C3" w:rsidTr="008D2EDC">
        <w:tc>
          <w:tcPr>
            <w:tcW w:w="6008" w:type="dxa"/>
            <w:hideMark/>
          </w:tcPr>
          <w:p w:rsidR="008D2EDC" w:rsidRPr="009F38C3" w:rsidRDefault="008D2EDC" w:rsidP="008D2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8D2EDC" w:rsidRPr="009F38C3" w:rsidTr="008D2EDC">
        <w:tc>
          <w:tcPr>
            <w:tcW w:w="6008" w:type="dxa"/>
            <w:hideMark/>
          </w:tcPr>
          <w:p w:rsidR="008D2EDC" w:rsidRPr="009F38C3" w:rsidRDefault="008D2EDC" w:rsidP="008D2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D2EDC" w:rsidRPr="009F38C3" w:rsidTr="008D2EDC">
        <w:tc>
          <w:tcPr>
            <w:tcW w:w="6008" w:type="dxa"/>
            <w:hideMark/>
          </w:tcPr>
          <w:p w:rsidR="008D2EDC" w:rsidRPr="009F38C3" w:rsidRDefault="008D2EDC" w:rsidP="008D2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D2EDC" w:rsidRPr="009F38C3" w:rsidTr="008D2EDC">
        <w:tc>
          <w:tcPr>
            <w:tcW w:w="6008" w:type="dxa"/>
            <w:hideMark/>
          </w:tcPr>
          <w:p w:rsidR="008D2EDC" w:rsidRPr="009F38C3" w:rsidRDefault="008D2EDC" w:rsidP="008D2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И.бр.373/24</w:t>
            </w:r>
          </w:p>
        </w:tc>
      </w:tr>
      <w:tr w:rsidR="008D2EDC" w:rsidRPr="009F38C3" w:rsidTr="008D2EDC">
        <w:tc>
          <w:tcPr>
            <w:tcW w:w="6008" w:type="dxa"/>
            <w:hideMark/>
          </w:tcPr>
          <w:p w:rsidR="008D2EDC" w:rsidRPr="009F38C3" w:rsidRDefault="008D2EDC" w:rsidP="008D2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D2EDC" w:rsidRPr="009F38C3" w:rsidTr="008D2EDC">
        <w:tc>
          <w:tcPr>
            <w:tcW w:w="6008" w:type="dxa"/>
            <w:hideMark/>
          </w:tcPr>
          <w:p w:rsidR="008D2EDC" w:rsidRPr="009F38C3" w:rsidRDefault="008D2EDC" w:rsidP="008D2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D2EDC" w:rsidRPr="009F38C3" w:rsidTr="008D2EDC">
        <w:tc>
          <w:tcPr>
            <w:tcW w:w="6008" w:type="dxa"/>
            <w:hideMark/>
          </w:tcPr>
          <w:p w:rsidR="008D2EDC" w:rsidRPr="009F38C3" w:rsidRDefault="008D2EDC" w:rsidP="008D2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9F38C3">
              <w:rPr>
                <w:rFonts w:ascii="Arial" w:hAnsi="Arial" w:cs="Arial"/>
                <w:b/>
                <w:sz w:val="21"/>
                <w:szCs w:val="21"/>
              </w:rPr>
              <w:t>@</w:t>
            </w:r>
            <w:proofErr w:type="spellStart"/>
            <w:r w:rsidRPr="009F38C3">
              <w:rPr>
                <w:rFonts w:ascii="Arial" w:hAnsi="Arial" w:cs="Arial"/>
                <w:b/>
                <w:sz w:val="21"/>
                <w:szCs w:val="21"/>
              </w:rPr>
              <w:t>izvrsitelblazevski.mk</w:t>
            </w:r>
            <w:proofErr w:type="spellEnd"/>
          </w:p>
        </w:tc>
        <w:tc>
          <w:tcPr>
            <w:tcW w:w="549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D2EDC" w:rsidRPr="009F38C3" w:rsidTr="008D2EDC">
        <w:tc>
          <w:tcPr>
            <w:tcW w:w="6008" w:type="dxa"/>
            <w:hideMark/>
          </w:tcPr>
          <w:p w:rsidR="008D2EDC" w:rsidRPr="009F38C3" w:rsidRDefault="008D2EDC" w:rsidP="008D2ED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8D2EDC" w:rsidRPr="009F38C3" w:rsidRDefault="008D2EDC" w:rsidP="008D2ED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хипотекарниот доверител 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Стопанска Банка АД 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4030996116744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ул."11-ти Октомври" бр.7</w:t>
      </w:r>
      <w:r w:rsidRPr="009F38C3">
        <w:rPr>
          <w:rFonts w:ascii="Arial" w:hAnsi="Arial" w:cs="Arial"/>
          <w:sz w:val="21"/>
          <w:szCs w:val="21"/>
          <w:lang w:val="mk-MK"/>
        </w:rPr>
        <w:t>, засновано на извршната исправа</w:t>
      </w:r>
      <w:r w:rsidRPr="009F38C3">
        <w:rPr>
          <w:rFonts w:ascii="Arial" w:hAnsi="Arial" w:cs="Arial"/>
          <w:sz w:val="21"/>
          <w:szCs w:val="21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Записник за судско порамнување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Р.бр.583/96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03.10.1996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Основен суд Скопје 1 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и Решение за обезбедување Р.бр.583/96 од 03.10.1996 година на Основен суд Скопје 1 Скопје</w:t>
      </w:r>
      <w:r w:rsidRPr="009F38C3">
        <w:rPr>
          <w:rFonts w:ascii="Arial" w:hAnsi="Arial" w:cs="Arial"/>
          <w:sz w:val="21"/>
          <w:szCs w:val="21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и Решение </w:t>
      </w:r>
      <w:r w:rsidRPr="009F38C3">
        <w:rPr>
          <w:rFonts w:ascii="Arial" w:hAnsi="Arial" w:cs="Arial"/>
          <w:sz w:val="21"/>
          <w:szCs w:val="21"/>
        </w:rPr>
        <w:t xml:space="preserve">II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СТ-525/09 од 30.11.2010 година на Основен суд Скопје </w:t>
      </w:r>
      <w:r w:rsidRPr="009F38C3">
        <w:rPr>
          <w:rFonts w:ascii="Arial" w:hAnsi="Arial" w:cs="Arial"/>
          <w:sz w:val="21"/>
          <w:szCs w:val="21"/>
        </w:rPr>
        <w:t xml:space="preserve">II </w:t>
      </w:r>
      <w:r w:rsidRPr="009F38C3">
        <w:rPr>
          <w:rFonts w:ascii="Arial" w:hAnsi="Arial" w:cs="Arial"/>
          <w:sz w:val="21"/>
          <w:szCs w:val="21"/>
          <w:lang w:val="mk-MK"/>
        </w:rPr>
        <w:t>Скопје (со кое се утврдува разлачно право на хипотекарниот доверител), против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заложниот должник Друштво за надворешна и внатрешна трговија извоз-увоз ДЕ КОКА ТРАДИНГ Аљуш ДООЕЛ 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Скопје со ЕМБС 4135067, ЕДБ 4030990133620  и седиште во Д.Т.Ц Мавровка Ламела Ц бр.4-ти спрат, Центар-Скопје (согласно Барање за извршување и извршна исправа – ПТП ДЕ КОКА ТРАДИНГ ДООЕЛ Скопје) преку стечаен управник Душко Тодевски од Скопје</w:t>
      </w:r>
      <w:r w:rsidRPr="009F38C3">
        <w:rPr>
          <w:rFonts w:ascii="Arial" w:hAnsi="Arial" w:cs="Arial"/>
          <w:sz w:val="21"/>
          <w:szCs w:val="21"/>
        </w:rPr>
        <w:t xml:space="preserve">,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и заложниот должник Зоран Милевски од Скопје со живеалиште на ул.Ташко Караџа бр.18/1-5, Скопје, за спроведување на извршување, на ден </w:t>
      </w:r>
      <w:r>
        <w:rPr>
          <w:rFonts w:ascii="Arial" w:hAnsi="Arial" w:cs="Arial"/>
          <w:sz w:val="21"/>
          <w:szCs w:val="21"/>
          <w:lang w:val="en-US"/>
        </w:rPr>
        <w:t>26</w:t>
      </w:r>
      <w:r w:rsidRPr="009F38C3">
        <w:rPr>
          <w:rFonts w:ascii="Arial" w:hAnsi="Arial" w:cs="Arial"/>
          <w:sz w:val="21"/>
          <w:szCs w:val="21"/>
          <w:lang w:val="en-US"/>
        </w:rPr>
        <w:t>.</w:t>
      </w:r>
      <w:r>
        <w:rPr>
          <w:rFonts w:ascii="Arial" w:hAnsi="Arial" w:cs="Arial"/>
          <w:sz w:val="21"/>
          <w:szCs w:val="21"/>
          <w:lang w:val="en-US"/>
        </w:rPr>
        <w:t>09</w:t>
      </w:r>
      <w:r w:rsidRPr="009F38C3">
        <w:rPr>
          <w:rFonts w:ascii="Arial" w:hAnsi="Arial" w:cs="Arial"/>
          <w:sz w:val="21"/>
          <w:szCs w:val="21"/>
          <w:lang w:val="en-US"/>
        </w:rPr>
        <w:t>.2024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8D2EDC" w:rsidRPr="009F38C3" w:rsidRDefault="008D2EDC" w:rsidP="008D2EDC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8D2EDC" w:rsidRPr="009F38C3" w:rsidRDefault="008D2EDC" w:rsidP="008D2EDC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F38C3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8D2EDC" w:rsidRPr="009F38C3" w:rsidRDefault="008D2EDC" w:rsidP="008D2EDC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F38C3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8D2EDC" w:rsidRPr="009F38C3" w:rsidRDefault="008D2EDC" w:rsidP="008D2EDC">
      <w:pPr>
        <w:jc w:val="center"/>
        <w:rPr>
          <w:rFonts w:ascii="Arial" w:hAnsi="Arial" w:cs="Arial"/>
          <w:b/>
          <w:sz w:val="21"/>
          <w:szCs w:val="21"/>
          <w:lang w:val="en-US"/>
        </w:rPr>
      </w:pPr>
      <w:r w:rsidRPr="009F38C3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9F38C3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9F38C3">
        <w:rPr>
          <w:rFonts w:ascii="Arial" w:hAnsi="Arial" w:cs="Arial"/>
          <w:b/>
          <w:sz w:val="21"/>
          <w:szCs w:val="21"/>
          <w:lang w:val="mk-MK"/>
        </w:rPr>
        <w:t>)</w:t>
      </w:r>
    </w:p>
    <w:p w:rsidR="008D2EDC" w:rsidRPr="009F38C3" w:rsidRDefault="008D2EDC" w:rsidP="008D2EDC">
      <w:pPr>
        <w:rPr>
          <w:rFonts w:ascii="Arial" w:hAnsi="Arial" w:cs="Arial"/>
          <w:sz w:val="21"/>
          <w:szCs w:val="21"/>
          <w:lang w:val="en-US"/>
        </w:rPr>
      </w:pP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втора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продажба со усно јавно наддавање на недвижноста со следните ознаки:</w:t>
      </w:r>
    </w:p>
    <w:p w:rsidR="008D2EDC" w:rsidRPr="009F38C3" w:rsidRDefault="008D2EDC" w:rsidP="008D2EDC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9F38C3">
        <w:rPr>
          <w:rFonts w:ascii="Arial" w:hAnsi="Arial" w:cs="Arial"/>
          <w:b/>
          <w:bCs/>
          <w:sz w:val="21"/>
          <w:szCs w:val="21"/>
          <w:lang w:val="mk-MK"/>
        </w:rPr>
        <w:t>ЛИСТ В:</w:t>
      </w:r>
    </w:p>
    <w:p w:rsidR="008D2EDC" w:rsidRPr="009F38C3" w:rsidRDefault="008D2EDC" w:rsidP="008D2EDC">
      <w:pPr>
        <w:jc w:val="both"/>
        <w:rPr>
          <w:rFonts w:ascii="Arial" w:hAnsi="Arial" w:cs="Arial"/>
          <w:bCs/>
          <w:sz w:val="21"/>
          <w:szCs w:val="21"/>
        </w:rPr>
      </w:pPr>
      <w:r w:rsidRPr="009F38C3">
        <w:rPr>
          <w:rFonts w:ascii="Arial" w:hAnsi="Arial" w:cs="Arial"/>
          <w:bCs/>
          <w:sz w:val="21"/>
          <w:szCs w:val="21"/>
          <w:lang w:val="mk-MK"/>
        </w:rPr>
        <w:tab/>
        <w:t xml:space="preserve">-КП 8891, дел 2, адреса (улица и куќен број на зграда) ДТЦ МАВРОВКА УЛ.КРСТЕ МИСИРКОВ бр.11, број на зграда/друг објект 1, намена на зграда преземена при конверзија на податоците од стариот електронски систем Б2-2, влез 1, кат СУ, број 64, намена на посебен/заеднички дел од зграда ДП, со внатрешна површина од 71 </w:t>
      </w:r>
      <w:r w:rsidRPr="009F38C3">
        <w:rPr>
          <w:rFonts w:ascii="Arial" w:hAnsi="Arial" w:cs="Arial"/>
          <w:bCs/>
          <w:sz w:val="21"/>
          <w:szCs w:val="21"/>
        </w:rPr>
        <w:t>m</w:t>
      </w:r>
      <w:r w:rsidRPr="009F38C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9F38C3">
        <w:rPr>
          <w:rFonts w:ascii="Arial" w:hAnsi="Arial" w:cs="Arial"/>
          <w:bCs/>
          <w:sz w:val="21"/>
          <w:szCs w:val="21"/>
        </w:rPr>
        <w:t>,</w:t>
      </w:r>
    </w:p>
    <w:p w:rsidR="008D2EDC" w:rsidRPr="009F38C3" w:rsidRDefault="008D2EDC" w:rsidP="007841A3">
      <w:pPr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bCs/>
          <w:sz w:val="21"/>
          <w:szCs w:val="21"/>
          <w:lang w:val="mk-MK"/>
        </w:rPr>
        <w:t>сопственост на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заложниот должник Друштво за надворешна и внатрешна трговија извоз-увоз ДЕ КОКА ТРАДИНГ Аљуш ДООЕЛ 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Скопје (ДЕ КОКА ТРАДИНГ ДООЕЛ Скопје по имотен лист), запишана на имотен лист бр.25616, КО Центар 1 при АКН на РМ-Центар за катастар на недвижности-Скопје.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7841A3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9F38C3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sz w:val="21"/>
          <w:szCs w:val="21"/>
          <w:lang w:val="mk-MK"/>
        </w:rPr>
        <w:t>16.10</w:t>
      </w:r>
      <w:r w:rsidRPr="009F38C3">
        <w:rPr>
          <w:rFonts w:ascii="Arial" w:hAnsi="Arial" w:cs="Arial"/>
          <w:b/>
          <w:sz w:val="21"/>
          <w:szCs w:val="21"/>
          <w:lang w:val="mk-MK"/>
        </w:rPr>
        <w:t>.2024</w:t>
      </w:r>
      <w:r w:rsidRPr="009F38C3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9F38C3">
        <w:rPr>
          <w:rFonts w:ascii="Arial" w:hAnsi="Arial" w:cs="Arial"/>
          <w:b/>
          <w:sz w:val="21"/>
          <w:szCs w:val="21"/>
          <w:lang w:val="mk-MK"/>
        </w:rPr>
        <w:t xml:space="preserve">година (среда) во </w:t>
      </w:r>
      <w:r w:rsidRPr="009F38C3">
        <w:rPr>
          <w:rFonts w:ascii="Arial" w:hAnsi="Arial" w:cs="Arial"/>
          <w:b/>
          <w:sz w:val="21"/>
          <w:szCs w:val="21"/>
          <w:lang w:val="en-US"/>
        </w:rPr>
        <w:t xml:space="preserve">12:00 </w:t>
      </w:r>
      <w:r w:rsidRPr="009F38C3">
        <w:rPr>
          <w:rFonts w:ascii="Arial" w:hAnsi="Arial" w:cs="Arial"/>
          <w:b/>
          <w:sz w:val="21"/>
          <w:szCs w:val="21"/>
          <w:lang w:val="mk-MK"/>
        </w:rPr>
        <w:t xml:space="preserve">часот во просториите на </w:t>
      </w:r>
      <w:r w:rsidRPr="009F38C3">
        <w:rPr>
          <w:rFonts w:ascii="Arial" w:hAnsi="Arial" w:cs="Arial"/>
          <w:b/>
          <w:sz w:val="21"/>
          <w:szCs w:val="21"/>
          <w:lang w:val="ru-RU"/>
        </w:rPr>
        <w:t xml:space="preserve">извршител Васко Блажевски, </w:t>
      </w:r>
      <w:r w:rsidRPr="009F38C3">
        <w:rPr>
          <w:rFonts w:ascii="Arial" w:hAnsi="Arial" w:cs="Arial"/>
          <w:b/>
          <w:sz w:val="21"/>
          <w:szCs w:val="21"/>
          <w:lang w:val="mk-MK"/>
        </w:rPr>
        <w:t>бул.</w:t>
      </w:r>
      <w:r>
        <w:rPr>
          <w:rFonts w:ascii="Arial" w:hAnsi="Arial" w:cs="Arial"/>
          <w:b/>
          <w:sz w:val="21"/>
          <w:szCs w:val="21"/>
          <w:lang w:val="mk-MK"/>
        </w:rPr>
        <w:t>М</w:t>
      </w:r>
      <w:r w:rsidR="003A5C1F">
        <w:rPr>
          <w:rFonts w:ascii="Arial" w:hAnsi="Arial" w:cs="Arial"/>
          <w:b/>
          <w:sz w:val="21"/>
          <w:szCs w:val="21"/>
          <w:lang w:val="mk-MK"/>
        </w:rPr>
        <w:t>и</w:t>
      </w:r>
      <w:r>
        <w:rPr>
          <w:rFonts w:ascii="Arial" w:hAnsi="Arial" w:cs="Arial"/>
          <w:b/>
          <w:sz w:val="21"/>
          <w:szCs w:val="21"/>
          <w:lang w:val="mk-MK"/>
        </w:rPr>
        <w:t>трополит Теодосиј Гологанов бр.37/3-18 (приземје), Скопје</w:t>
      </w:r>
      <w:r w:rsidRPr="009F38C3">
        <w:rPr>
          <w:rFonts w:ascii="Arial" w:hAnsi="Arial" w:cs="Arial"/>
          <w:b/>
          <w:sz w:val="21"/>
          <w:szCs w:val="21"/>
          <w:lang w:val="mk-MK"/>
        </w:rPr>
        <w:t>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 наведена во овој заклучок, </w:t>
      </w:r>
      <w:r w:rsidRPr="009F38C3">
        <w:rPr>
          <w:rFonts w:ascii="Arial" w:hAnsi="Arial" w:cs="Arial"/>
          <w:sz w:val="21"/>
          <w:szCs w:val="21"/>
          <w:lang w:val="en-US"/>
        </w:rPr>
        <w:t xml:space="preserve">e </w:t>
      </w:r>
      <w:r w:rsidRPr="009F38C3">
        <w:rPr>
          <w:rFonts w:ascii="Arial" w:hAnsi="Arial" w:cs="Arial"/>
          <w:sz w:val="21"/>
          <w:szCs w:val="21"/>
          <w:lang w:val="mk-MK"/>
        </w:rPr>
        <w:t>утврдена со Заклучок за утврдување на вредност на недвижност (врз основа на член 177 од Законот за извршување), И.бр.373/24 од 11.06.2024 година</w:t>
      </w:r>
      <w:r w:rsidRPr="009F38C3">
        <w:rPr>
          <w:rFonts w:ascii="Arial" w:hAnsi="Arial" w:cs="Arial"/>
          <w:sz w:val="21"/>
          <w:szCs w:val="21"/>
          <w:lang w:val="en-US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на извршител </w:t>
      </w:r>
      <w:r w:rsidRPr="009F38C3">
        <w:rPr>
          <w:rFonts w:ascii="Arial" w:hAnsi="Arial" w:cs="Arial"/>
          <w:sz w:val="21"/>
          <w:szCs w:val="21"/>
          <w:lang w:val="ru-RU"/>
        </w:rPr>
        <w:t>Васко Блажевски од Скопје</w:t>
      </w:r>
      <w:r>
        <w:rPr>
          <w:rFonts w:ascii="Arial" w:hAnsi="Arial" w:cs="Arial"/>
          <w:sz w:val="21"/>
          <w:szCs w:val="21"/>
          <w:lang w:val="ru-RU"/>
        </w:rPr>
        <w:t xml:space="preserve">, и истата на предлог на </w:t>
      </w:r>
      <w:r w:rsidR="007841A3">
        <w:rPr>
          <w:rFonts w:ascii="Arial" w:hAnsi="Arial" w:cs="Arial"/>
          <w:sz w:val="21"/>
          <w:szCs w:val="21"/>
          <w:lang w:val="ru-RU"/>
        </w:rPr>
        <w:t>заложниот доверител</w:t>
      </w:r>
      <w:r>
        <w:rPr>
          <w:rFonts w:ascii="Arial" w:hAnsi="Arial" w:cs="Arial"/>
          <w:sz w:val="21"/>
          <w:szCs w:val="21"/>
          <w:lang w:val="ru-RU"/>
        </w:rPr>
        <w:t xml:space="preserve"> е намалена согласно член 185 став 2 од ЗИ</w:t>
      </w:r>
      <w:r w:rsidRPr="009F38C3">
        <w:rPr>
          <w:rFonts w:ascii="Arial" w:hAnsi="Arial" w:cs="Arial"/>
          <w:sz w:val="21"/>
          <w:szCs w:val="21"/>
          <w:lang w:val="ru-RU"/>
        </w:rPr>
        <w:t>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Недвижноста наведена во овој заклучок</w:t>
      </w:r>
      <w:r w:rsidR="007841A3">
        <w:rPr>
          <w:rFonts w:ascii="Arial" w:hAnsi="Arial" w:cs="Arial"/>
          <w:sz w:val="21"/>
          <w:szCs w:val="21"/>
          <w:lang w:val="mk-MK"/>
        </w:rPr>
        <w:t xml:space="preserve"> се продава со почетна цена за второто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усно јавно наддавање во вкупен износ од </w:t>
      </w:r>
      <w:r w:rsidR="007841A3">
        <w:rPr>
          <w:rFonts w:ascii="Arial" w:hAnsi="Arial" w:cs="Arial"/>
          <w:b/>
          <w:color w:val="000000"/>
          <w:sz w:val="21"/>
          <w:szCs w:val="21"/>
          <w:lang w:val="mk-MK"/>
        </w:rPr>
        <w:t>34.000</w:t>
      </w:r>
      <w:r w:rsidRPr="009F38C3">
        <w:rPr>
          <w:rFonts w:ascii="Arial" w:hAnsi="Arial" w:cs="Arial"/>
          <w:b/>
          <w:color w:val="000000"/>
          <w:sz w:val="21"/>
          <w:szCs w:val="21"/>
          <w:lang w:val="mk-MK"/>
        </w:rPr>
        <w:t>,00 евра</w:t>
      </w:r>
      <w:r w:rsidRPr="009F38C3">
        <w:rPr>
          <w:rFonts w:ascii="Arial" w:hAnsi="Arial" w:cs="Arial"/>
          <w:color w:val="000000"/>
          <w:sz w:val="21"/>
          <w:szCs w:val="21"/>
          <w:lang w:val="mk-MK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сметано по среден курс на НБРСМ на денот на продажбата, под која вредност недвижноста не може да се продаде на </w:t>
      </w:r>
      <w:r w:rsidR="007841A3">
        <w:rPr>
          <w:rFonts w:ascii="Arial" w:hAnsi="Arial" w:cs="Arial"/>
          <w:sz w:val="21"/>
          <w:szCs w:val="21"/>
          <w:lang w:val="mk-MK"/>
        </w:rPr>
        <w:t>второто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</w:t>
      </w:r>
      <w:r w:rsidRPr="009F38C3">
        <w:rPr>
          <w:rFonts w:ascii="Arial" w:hAnsi="Arial" w:cs="Arial"/>
          <w:sz w:val="21"/>
          <w:szCs w:val="21"/>
          <w:lang w:val="ru-RU"/>
        </w:rPr>
        <w:t xml:space="preserve">: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Записник за судско порамнување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Р.бр.583/96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03.10.1996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Основен суд Скопје 1 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и Решение за обезбедување Р.бр.583/96 од 03.10.1996 година на Основен суд Скопје 1 Скопје,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Налог за извршување врз недвижност (врз основа на член 166 од ЗИ), И.бр.2021/18 од 25.12.2018 година на извршител Васко Блажевски од Скопје и Налог за извршување врз недвижност (врз основа на член 166 од ЗИ), И.бр.373/24 од 26.02.2024 година на извршител Васко Блажевски од Скопје</w:t>
      </w:r>
      <w:r w:rsidRPr="009F38C3">
        <w:rPr>
          <w:rFonts w:ascii="Arial" w:hAnsi="Arial" w:cs="Arial"/>
          <w:sz w:val="21"/>
          <w:szCs w:val="21"/>
          <w:lang w:val="ru-RU"/>
        </w:rPr>
        <w:t>.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F38C3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30 дена од денот на доставување на Заклучокот за предавање во владение на недвижноста, а ако тоа не </w:t>
      </w:r>
      <w:r w:rsidRPr="009F38C3">
        <w:rPr>
          <w:rFonts w:ascii="Arial" w:hAnsi="Arial" w:cs="Arial"/>
          <w:sz w:val="21"/>
          <w:szCs w:val="21"/>
          <w:lang w:val="mk-MK"/>
        </w:rPr>
        <w:lastRenderedPageBreak/>
        <w:t>го стори, извршителот на предлог од купувачот присилно ќе го изврши испразнувањето  на зградата односно станот.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 w:rsidR="007841A3">
        <w:rPr>
          <w:rFonts w:ascii="Arial" w:hAnsi="Arial" w:cs="Arial"/>
          <w:sz w:val="21"/>
          <w:szCs w:val="21"/>
          <w:lang w:val="mk-MK"/>
        </w:rPr>
        <w:t>3.400,00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9F38C3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200003124543331</w:t>
      </w:r>
      <w:r w:rsidRPr="009F38C3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9F38C3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proofErr w:type="spellStart"/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Стопанска</w:t>
      </w:r>
      <w:proofErr w:type="spellEnd"/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 xml:space="preserve"> </w:t>
      </w:r>
      <w:proofErr w:type="spellStart"/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Банка</w:t>
      </w:r>
      <w:proofErr w:type="spellEnd"/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 xml:space="preserve"> АД </w:t>
      </w:r>
      <w:proofErr w:type="spellStart"/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Скопје</w:t>
      </w:r>
      <w:proofErr w:type="spellEnd"/>
      <w:r w:rsidRPr="009F38C3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МК5080017506635</w:t>
      </w:r>
      <w:r w:rsidRPr="009F38C3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F38C3">
        <w:rPr>
          <w:rFonts w:ascii="Arial" w:hAnsi="Arial" w:cs="Arial"/>
          <w:sz w:val="21"/>
          <w:szCs w:val="21"/>
          <w:lang w:val="ru-RU"/>
        </w:rPr>
        <w:t xml:space="preserve">15 </w:t>
      </w:r>
      <w:r w:rsidRPr="009F38C3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Овој заклучок ќе се објави во следните средства за јавно информирање: во дневниот весник Нова Македонија</w:t>
      </w:r>
      <w:r w:rsidRPr="009F38C3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 на извршители</w:t>
      </w:r>
      <w:r w:rsidRPr="009F38C3">
        <w:rPr>
          <w:rFonts w:ascii="Arial" w:hAnsi="Arial" w:cs="Arial"/>
          <w:sz w:val="21"/>
          <w:szCs w:val="21"/>
          <w:lang w:val="mk-MK"/>
        </w:rPr>
        <w:t>.</w:t>
      </w: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D2EDC" w:rsidRPr="009F38C3" w:rsidRDefault="008D2EDC" w:rsidP="008D2EDC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 w:rsidRPr="009F38C3">
        <w:rPr>
          <w:rFonts w:ascii="Arial" w:hAnsi="Arial" w:cs="Arial"/>
          <w:sz w:val="21"/>
          <w:szCs w:val="21"/>
        </w:rPr>
        <w:t xml:space="preserve">   </w:t>
      </w:r>
      <w:r w:rsidRPr="009F38C3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2"/>
        <w:gridCol w:w="5229"/>
      </w:tblGrid>
      <w:tr w:rsidR="008D2EDC" w:rsidRPr="009F38C3" w:rsidTr="008D2EDC">
        <w:tc>
          <w:tcPr>
            <w:tcW w:w="5377" w:type="dxa"/>
          </w:tcPr>
          <w:p w:rsidR="008D2EDC" w:rsidRPr="009F38C3" w:rsidRDefault="008D2EDC" w:rsidP="008D2EDC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8D2EDC" w:rsidRPr="009F38C3" w:rsidRDefault="008D2EDC" w:rsidP="008D2EDC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9F38C3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</w:tbl>
    <w:p w:rsidR="008D2EDC" w:rsidRPr="009F38C3" w:rsidRDefault="008D2EDC" w:rsidP="008D2EDC">
      <w:pPr>
        <w:jc w:val="both"/>
        <w:rPr>
          <w:rFonts w:ascii="Arial" w:hAnsi="Arial" w:cs="Arial"/>
          <w:sz w:val="21"/>
          <w:szCs w:val="21"/>
          <w:lang w:val="en-US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              </w:t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:rsidR="008D2EDC" w:rsidRPr="009F38C3" w:rsidRDefault="008D2EDC" w:rsidP="008D2EDC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8D2EDC" w:rsidRPr="009F38C3" w:rsidRDefault="008D2EDC" w:rsidP="008D2ED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8D2EDC" w:rsidRPr="009F38C3" w:rsidRDefault="008D2EDC" w:rsidP="008D2EDC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8D2EDC" w:rsidRPr="009F38C3" w:rsidRDefault="008D2EDC" w:rsidP="008D2EDC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AC774B" w:rsidRPr="007841A3" w:rsidRDefault="00AC774B" w:rsidP="008D2EDC">
      <w:pPr>
        <w:rPr>
          <w:rFonts w:ascii="Calibri" w:hAnsi="Calibri"/>
          <w:lang w:val="mk-MK"/>
        </w:rPr>
      </w:pPr>
    </w:p>
    <w:sectPr w:rsidR="00AC774B" w:rsidRPr="007841A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2134D1"/>
    <w:rsid w:val="002242AF"/>
    <w:rsid w:val="00285A4E"/>
    <w:rsid w:val="002D6E87"/>
    <w:rsid w:val="00313BBB"/>
    <w:rsid w:val="00334708"/>
    <w:rsid w:val="003711E6"/>
    <w:rsid w:val="003A5C1F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841A3"/>
    <w:rsid w:val="007A2159"/>
    <w:rsid w:val="007B46B2"/>
    <w:rsid w:val="00843B8B"/>
    <w:rsid w:val="008C7246"/>
    <w:rsid w:val="008D2EDC"/>
    <w:rsid w:val="00905C7E"/>
    <w:rsid w:val="009365C2"/>
    <w:rsid w:val="009576E7"/>
    <w:rsid w:val="009B0C76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34D1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134D1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2134D1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242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242A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814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3</cp:revision>
  <cp:lastPrinted>2024-09-26T09:55:00Z</cp:lastPrinted>
  <dcterms:created xsi:type="dcterms:W3CDTF">2024-09-26T10:03:00Z</dcterms:created>
  <dcterms:modified xsi:type="dcterms:W3CDTF">2024-09-26T10:12:00Z</dcterms:modified>
</cp:coreProperties>
</file>