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491B1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921B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921BA">
              <w:rPr>
                <w:rFonts w:ascii="Arial" w:eastAsia="Times New Roman" w:hAnsi="Arial" w:cs="Arial"/>
                <w:b/>
                <w:lang w:val="en-US"/>
              </w:rPr>
              <w:t>312/2009</w:t>
            </w:r>
            <w:r w:rsidRPr="00491B15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921B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921B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491B15" w:rsidTr="009851EC">
        <w:tc>
          <w:tcPr>
            <w:tcW w:w="6204" w:type="dxa"/>
            <w:hideMark/>
          </w:tcPr>
          <w:p w:rsidR="00823825" w:rsidRPr="00491B15" w:rsidRDefault="008921BA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491B15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91B1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91B1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Стопанска банка АД Скопје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>
        <w:rPr>
          <w:rFonts w:ascii="Arial" w:hAnsi="Arial" w:cs="Arial"/>
        </w:rPr>
        <w:t xml:space="preserve">ОДУ.бр.238/04 од 04.11.2004 година на Основен суд Струга, против </w:t>
      </w:r>
      <w:bookmarkStart w:id="13" w:name="Dolznik1"/>
      <w:bookmarkEnd w:id="13"/>
      <w:r>
        <w:rPr>
          <w:rFonts w:ascii="Arial" w:hAnsi="Arial" w:cs="Arial"/>
        </w:rPr>
        <w:t xml:space="preserve">должникот Аџибајрам Луфи од </w:t>
      </w:r>
      <w:bookmarkStart w:id="14" w:name="DolzGrad1"/>
      <w:bookmarkEnd w:id="14"/>
      <w:r>
        <w:rPr>
          <w:rFonts w:ascii="Arial" w:hAnsi="Arial" w:cs="Arial"/>
        </w:rPr>
        <w:t xml:space="preserve">Струга со </w:t>
      </w:r>
      <w:bookmarkStart w:id="15" w:name="opis_edb1_dolz"/>
      <w:bookmarkEnd w:id="15"/>
      <w:r>
        <w:rPr>
          <w:rFonts w:ascii="Arial" w:hAnsi="Arial" w:cs="Arial"/>
          <w:lang w:val="ru-RU"/>
        </w:rPr>
        <w:t xml:space="preserve">живеалиште во </w:t>
      </w:r>
      <w:bookmarkStart w:id="16" w:name="adresa1_dolz"/>
      <w:bookmarkEnd w:id="16"/>
      <w:r>
        <w:rPr>
          <w:rFonts w:ascii="Arial" w:hAnsi="Arial" w:cs="Arial"/>
        </w:rPr>
        <w:t xml:space="preserve">с.Велешта,  за спроведување на извршување во вредност 35.298,00 евра, на ден </w:t>
      </w:r>
      <w:bookmarkStart w:id="17" w:name="DatumIzdava"/>
      <w:bookmarkEnd w:id="17"/>
      <w:r>
        <w:rPr>
          <w:rFonts w:ascii="Arial" w:hAnsi="Arial" w:cs="Arial"/>
          <w:lang w:val="en-US"/>
        </w:rPr>
        <w:t>25.02.2026</w:t>
      </w:r>
      <w:r>
        <w:rPr>
          <w:rFonts w:ascii="Arial" w:hAnsi="Arial" w:cs="Arial"/>
        </w:rPr>
        <w:t xml:space="preserve"> година го донесува следниот: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8921BA" w:rsidRDefault="008921BA" w:rsidP="008921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8921BA" w:rsidRDefault="008921BA" w:rsidP="008921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:rsidR="008921BA" w:rsidRDefault="008921BA" w:rsidP="008921B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921BA" w:rsidRDefault="008921BA" w:rsidP="008921BA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СЕ ОПРЕДЕЛУВА ТРЕТА продажба со усно  јавно наддавање на </w:t>
      </w:r>
      <w:r w:rsidRPr="008921BA">
        <w:rPr>
          <w:rFonts w:ascii="Arial" w:eastAsia="Times New Roman" w:hAnsi="Arial" w:cs="Arial"/>
          <w:bCs/>
        </w:rPr>
        <w:t>недвижноста опишана во лист Б од имотен лист 1611 за КО Велешта како</w:t>
      </w:r>
      <w:r>
        <w:rPr>
          <w:rFonts w:ascii="Arial" w:eastAsia="Times New Roman" w:hAnsi="Arial" w:cs="Arial"/>
          <w:b/>
          <w:bCs/>
        </w:rPr>
        <w:t>:</w:t>
      </w:r>
      <w:r>
        <w:rPr>
          <w:rFonts w:ascii="Arial" w:eastAsia="Times New Roman" w:hAnsi="Arial" w:cs="Arial"/>
          <w:b/>
          <w:bCs/>
          <w:lang w:val="en-US"/>
        </w:rPr>
        <w:t xml:space="preserve"> </w:t>
      </w:r>
      <w:r>
        <w:rPr>
          <w:rFonts w:ascii="Arial" w:eastAsia="Times New Roman" w:hAnsi="Arial" w:cs="Arial"/>
          <w:bCs/>
        </w:rPr>
        <w:t>КП.бр.529 дел 1 на м.в.Село, катастарска култура ГИЗ површина од 1559 м.к.в.КП.бр.529 дел 1 на м.в.Село, катастарска култура ЗПЗ 1 површина од 202 м.к.в.КП.бр.529 дел 1 на м.в.Село, катастарска култура ЗПЗ 2 површина од 88 м.к.в.КП.бр.529 дел 1 на м.в.Село , катастарска култура ЗПЗ 3 површина од 25 м.к.в. и недвижност опишана во лист В од имотен лист 1611 за КО Велешта како: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1, намена на зграда преземена при конверзија на податоци од стариот ел.систем Б1-17 влез 1 кат К1 број 1 намена на посебен/заеднички дел од зграда СТ внатрешна површина од 207 м.к.в.</w:t>
      </w:r>
      <w:r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1, намена на зграда преземена при конверзија на податоци од стариот ел.систем Б1-17 влез 1 кат ПР број 1 намена на посебен/заеднички дел од зграда СТ внатрешна површина од 89 м.к.в.</w:t>
      </w:r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1, намена на зграда преземена при конверзија на податоци од стариот ел.систем Б1-17 влез 2 кат ПР број 2 намена на посебен/заеднички дел од зграда СТ внатрешна површина од 70 м.к.в.</w:t>
      </w:r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1, намена на зграда преземена при конверзија на податоци од стариот ел.систем Б1-17 влез 3 кат ПР број 3 намена на посебен/заеднички дел од зграда СТ внатрешна површина од 17 м.к.в.</w:t>
      </w:r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2, намена на зграда преземена при конверзија на податоци од стариот ел.систем А1-1 влез 1 кат ПР број 1 намена на посебен/заеднички дел од зграда ПП внатрешна површина од 8 м.к.в.</w:t>
      </w:r>
      <w:r>
        <w:rPr>
          <w:rFonts w:ascii="Arial" w:eastAsia="Times New Roman" w:hAnsi="Arial" w:cs="Arial"/>
          <w:b/>
          <w:bCs/>
        </w:rPr>
        <w:t>,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2, намена на зграда преземена при конверзија на податоци од стариот ел.систем А1-1 влез 1 кат ПР број 1 намена на посебен/заеднички дел од зграда СТ внатрешна површина од 58 м.к.в.</w:t>
      </w:r>
      <w:r>
        <w:rPr>
          <w:rFonts w:ascii="Arial" w:eastAsia="Times New Roman" w:hAnsi="Arial" w:cs="Arial"/>
          <w:b/>
          <w:bCs/>
        </w:rPr>
        <w:t xml:space="preserve">, </w:t>
      </w:r>
      <w:r>
        <w:rPr>
          <w:rFonts w:ascii="Arial" w:eastAsia="Times New Roman" w:hAnsi="Arial" w:cs="Arial"/>
          <w:bCs/>
        </w:rPr>
        <w:t>КП.бр.529 дел 1 на м.в. Село , број на зграда/друг објект 3, намена на зграда преземена при конверзија на податоци од стариот ел.систем А5-4 влез 1 кат ПР број 1 намена на посебен/заеднички дел од зграда П внатрешна површина од 23 м.к.в.</w:t>
      </w:r>
      <w:r>
        <w:rPr>
          <w:rFonts w:ascii="Arial" w:eastAsia="Times New Roman" w:hAnsi="Arial" w:cs="Arial"/>
          <w:b/>
          <w:bCs/>
        </w:rPr>
        <w:t xml:space="preserve">, </w:t>
      </w:r>
      <w:r w:rsidRPr="008921BA">
        <w:rPr>
          <w:rFonts w:ascii="Arial" w:hAnsi="Arial" w:cs="Arial"/>
          <w:bCs/>
        </w:rPr>
        <w:t>и недвижност опишана согласно геодетски елаборат за геодетски работи за посебни намени деловоден број 0810-1</w:t>
      </w:r>
      <w:r w:rsidRPr="008921BA">
        <w:rPr>
          <w:rFonts w:ascii="Arial" w:hAnsi="Arial" w:cs="Arial"/>
          <w:bCs/>
          <w:lang w:val="en-US"/>
        </w:rPr>
        <w:t>0</w:t>
      </w:r>
      <w:r w:rsidRPr="008921BA">
        <w:rPr>
          <w:rFonts w:ascii="Arial" w:hAnsi="Arial" w:cs="Arial"/>
          <w:bCs/>
        </w:rPr>
        <w:t>8/4-2</w:t>
      </w:r>
      <w:r w:rsidRPr="008921BA">
        <w:rPr>
          <w:rFonts w:ascii="Arial" w:hAnsi="Arial" w:cs="Arial"/>
          <w:bCs/>
          <w:lang w:val="en-US"/>
        </w:rPr>
        <w:t>3</w:t>
      </w:r>
      <w:r w:rsidRPr="008921BA">
        <w:rPr>
          <w:rFonts w:ascii="Arial" w:hAnsi="Arial" w:cs="Arial"/>
          <w:bCs/>
        </w:rPr>
        <w:t xml:space="preserve"> од </w:t>
      </w:r>
      <w:r w:rsidRPr="008921BA">
        <w:rPr>
          <w:rFonts w:ascii="Arial" w:hAnsi="Arial" w:cs="Arial"/>
          <w:bCs/>
          <w:lang w:val="en-US"/>
        </w:rPr>
        <w:t>22.06.2023</w:t>
      </w:r>
      <w:r w:rsidRPr="008921BA">
        <w:rPr>
          <w:rFonts w:ascii="Arial" w:hAnsi="Arial" w:cs="Arial"/>
          <w:bCs/>
        </w:rPr>
        <w:t xml:space="preserve"> година на ДГКР ГЕОПЛАН ИНЖЕНЕРИНГ ДОО Охрид како:</w:t>
      </w:r>
      <w:r w:rsidRPr="008921BA">
        <w:rPr>
          <w:rFonts w:ascii="Arial" w:eastAsia="Times New Roman" w:hAnsi="Arial" w:cs="Arial"/>
          <w:bCs/>
        </w:rPr>
        <w:t xml:space="preserve"> КП</w:t>
      </w:r>
      <w:r>
        <w:rPr>
          <w:rFonts w:ascii="Arial" w:eastAsia="Times New Roman" w:hAnsi="Arial" w:cs="Arial"/>
          <w:bCs/>
        </w:rPr>
        <w:t xml:space="preserve">.бр.529 дел 1 на м.в. Село , број на зграда/друг објект 2, намена на зграда преземена при конверзија на податоци од стариот ел.систем А1-1 влез 1 кат </w:t>
      </w:r>
      <w:r>
        <w:rPr>
          <w:rFonts w:ascii="Arial" w:eastAsia="Times New Roman" w:hAnsi="Arial" w:cs="Arial"/>
          <w:bCs/>
          <w:lang w:val="en-US"/>
        </w:rPr>
        <w:t>K1</w:t>
      </w:r>
      <w:r>
        <w:rPr>
          <w:rFonts w:ascii="Arial" w:eastAsia="Times New Roman" w:hAnsi="Arial" w:cs="Arial"/>
          <w:bCs/>
        </w:rPr>
        <w:t xml:space="preserve"> број 1 намена на посебен/заеднички дел од зграда СТ внатрешна површина од 63 м.к.в и КП.бр.529 дел 1 на м.в. Село , број на зграда/друг објект 2, намена на зграда преземена при конверзија на податоци од стариот ел.систем А1-1 влез 1 кат </w:t>
      </w:r>
      <w:r>
        <w:rPr>
          <w:rFonts w:ascii="Arial" w:eastAsia="Times New Roman" w:hAnsi="Arial" w:cs="Arial"/>
          <w:bCs/>
          <w:lang w:val="en-US"/>
        </w:rPr>
        <w:t>K1</w:t>
      </w:r>
      <w:r>
        <w:rPr>
          <w:rFonts w:ascii="Arial" w:eastAsia="Times New Roman" w:hAnsi="Arial" w:cs="Arial"/>
          <w:bCs/>
        </w:rPr>
        <w:t xml:space="preserve"> број 1 намена на посебен/заеднички </w:t>
      </w:r>
      <w:r>
        <w:rPr>
          <w:rFonts w:ascii="Arial" w:eastAsia="Times New Roman" w:hAnsi="Arial" w:cs="Arial"/>
          <w:bCs/>
        </w:rPr>
        <w:lastRenderedPageBreak/>
        <w:t>дел од зграда ПП внатрешна површина од 7 м.к.в</w:t>
      </w:r>
      <w:r>
        <w:rPr>
          <w:rFonts w:ascii="Arial" w:hAnsi="Arial" w:cs="Arial"/>
        </w:rPr>
        <w:t xml:space="preserve"> која недвижност е со незапишани права</w:t>
      </w:r>
      <w:r>
        <w:rPr>
          <w:lang w:val="ru-RU"/>
        </w:rPr>
        <w:t>,</w:t>
      </w:r>
      <w:r>
        <w:rPr>
          <w:lang w:val="en-US"/>
        </w:rPr>
        <w:t xml:space="preserve"> </w:t>
      </w:r>
      <w:r>
        <w:rPr>
          <w:rFonts w:ascii="Arial" w:eastAsia="Times New Roman" w:hAnsi="Arial" w:cs="Arial"/>
        </w:rPr>
        <w:t xml:space="preserve">сопственост на должникот </w:t>
      </w:r>
      <w:bookmarkStart w:id="18" w:name="ODolz"/>
      <w:bookmarkEnd w:id="18"/>
      <w:r>
        <w:rPr>
          <w:rFonts w:ascii="Arial" w:eastAsia="Times New Roman" w:hAnsi="Arial" w:cs="Arial"/>
        </w:rPr>
        <w:t>Аџибајрам Луфи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 xml:space="preserve">од Струга </w:t>
      </w:r>
    </w:p>
    <w:p w:rsidR="008921BA" w:rsidRDefault="008921BA" w:rsidP="008921BA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Продажбата ќе се одржи на ден 19.03.2026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11.00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hAnsi="Arial" w:cs="Arial"/>
          <w:b/>
        </w:rPr>
        <w:t>Извршителот Гордана Џутеска од Охрид, ул.Димитар Влахов бр.14</w:t>
      </w:r>
      <w:r>
        <w:rPr>
          <w:rFonts w:ascii="Arial" w:eastAsia="Times New Roman" w:hAnsi="Arial" w:cs="Arial"/>
          <w:b/>
        </w:rPr>
        <w:t xml:space="preserve"> 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Почетната вредност на недвижноста, по предлог на доверителот е намалена согласно ЗИ,  изнесува </w:t>
      </w:r>
      <w:r>
        <w:rPr>
          <w:rFonts w:ascii="Arial" w:hAnsi="Arial" w:cs="Arial"/>
          <w:b/>
        </w:rPr>
        <w:t>7.718.250</w:t>
      </w:r>
      <w:r>
        <w:rPr>
          <w:rFonts w:ascii="Arial" w:hAnsi="Arial" w:cs="Arial"/>
          <w:b/>
          <w:lang w:val="en-US"/>
        </w:rPr>
        <w:t>,00</w:t>
      </w:r>
      <w:r>
        <w:rPr>
          <w:rFonts w:ascii="Arial" w:hAnsi="Arial" w:cs="Arial"/>
          <w:b/>
        </w:rPr>
        <w:t xml:space="preserve"> денари</w:t>
      </w:r>
      <w:r>
        <w:rPr>
          <w:rFonts w:ascii="Arial" w:eastAsia="Times New Roman" w:hAnsi="Arial" w:cs="Arial"/>
          <w:b/>
        </w:rPr>
        <w:t>, под која недвижноста не може да се продаде на третото јавно наддавање.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en-US"/>
        </w:rPr>
        <w:t>: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Р.бр.1018/2004 од 03.12.2004 година од Основен суд Струга за извршен упис на заложно право Нотарски акт – Договор за залог хипотека ОДУ.бр.238/04 од 29.11.2004 година на Нотар Афродита Билали од Струга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Решение Р.бр.404/05 од 11.04.2005 година од Основен суд Струга за извршен упис на заложно право Нотарски акт – Договор за залог хипотека ОДУ.бр.52/05 од 07.04.2005 година на Нотар Афродита Билали од Струга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врз недвижност и.бр.311/2009 од 17.07.2009 година на Извршител Гордана Џутеска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и.бр.312/2009 од 18.07.2009 година на Извршител Гордана Џутеска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Записник за превземање извршни дејствија- попис на недвижност и.бр.311/2009 од 19.06.2023 година на Извршител Гордана Џутеска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Налог за извршување кај пристапување и.бр.836/2011 од 02.12.2024 година на Извршител Слободанка Колоска од Охрид</w:t>
      </w:r>
    </w:p>
    <w:p w:rsidR="008921BA" w:rsidRDefault="008921BA" w:rsidP="008921B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 </w:t>
      </w:r>
    </w:p>
    <w:p w:rsidR="008921BA" w:rsidRP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8921BA">
        <w:rPr>
          <w:rFonts w:ascii="Arial" w:eastAsia="Times New Roman" w:hAnsi="Arial" w:cs="Arial"/>
          <w:b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bg-BG"/>
        </w:rPr>
        <w:t>Уплатата на паричните средства на име гаранција</w:t>
      </w:r>
      <w:r>
        <w:rPr>
          <w:rFonts w:ascii="Arial" w:hAnsi="Arial" w:cs="Arial"/>
          <w:b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</w:t>
      </w:r>
      <w:r>
        <w:rPr>
          <w:rFonts w:ascii="Arial" w:hAnsi="Arial" w:cs="Arial"/>
        </w:rPr>
        <w:t xml:space="preserve">. </w:t>
      </w:r>
    </w:p>
    <w:p w:rsidR="008921BA" w:rsidRDefault="008921BA" w:rsidP="008921B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понудувачите чија понуда не е прифатена, гаранцијата им се враќа веднаш по заклучувањето на јавното наддавање. 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</w:rPr>
        <w:t xml:space="preserve">15 дена </w:t>
      </w:r>
      <w:r>
        <w:rPr>
          <w:rFonts w:ascii="Arial" w:eastAsia="Times New Roman" w:hAnsi="Arial" w:cs="Arial"/>
        </w:rPr>
        <w:t>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  <w:r>
        <w:rPr>
          <w:rFonts w:ascii="Arial" w:hAnsi="Arial" w:cs="Arial"/>
        </w:rPr>
        <w:t xml:space="preserve"> Даноците и другите издатоци во врска со продажбата на недвижноста паѓаат на товар на купувачот.</w:t>
      </w:r>
      <w:r>
        <w:rPr>
          <w:rFonts w:ascii="Arial" w:hAnsi="Arial" w:cs="Arial"/>
          <w:lang w:val="bg-BG"/>
        </w:rPr>
        <w:t>Овој заклучок ќе се објави во дневниот весник „НОВА МАКЕДОНИЈА“ и електронски на веб страната на КИРМ.</w:t>
      </w: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921BA" w:rsidRDefault="008921BA" w:rsidP="008921B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8921BA" w:rsidTr="008921BA">
        <w:trPr>
          <w:trHeight w:val="851"/>
        </w:trPr>
        <w:tc>
          <w:tcPr>
            <w:tcW w:w="4297" w:type="dxa"/>
            <w:hideMark/>
          </w:tcPr>
          <w:p w:rsidR="008921BA" w:rsidRDefault="008921B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Струга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УЈП Р.Д Битола</w:t>
      </w:r>
    </w:p>
    <w:p w:rsidR="008921BA" w:rsidRDefault="008921BA" w:rsidP="008921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пристапен доверител</w:t>
      </w:r>
    </w:p>
    <w:p w:rsidR="00B51157" w:rsidRPr="00491B15" w:rsidRDefault="008921BA" w:rsidP="008921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</w:p>
    <w:sectPr w:rsidR="00B51157" w:rsidRPr="00491B1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1BA" w:rsidRDefault="008921BA" w:rsidP="008921BA">
      <w:pPr>
        <w:spacing w:after="0" w:line="240" w:lineRule="auto"/>
      </w:pPr>
      <w:r>
        <w:separator/>
      </w:r>
    </w:p>
  </w:endnote>
  <w:endnote w:type="continuationSeparator" w:id="1">
    <w:p w:rsidR="008921BA" w:rsidRDefault="008921BA" w:rsidP="0089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BA" w:rsidRPr="008921BA" w:rsidRDefault="008921BA" w:rsidP="008921B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1BA" w:rsidRDefault="008921BA" w:rsidP="008921BA">
      <w:pPr>
        <w:spacing w:after="0" w:line="240" w:lineRule="auto"/>
      </w:pPr>
      <w:r>
        <w:separator/>
      </w:r>
    </w:p>
  </w:footnote>
  <w:footnote w:type="continuationSeparator" w:id="1">
    <w:p w:rsidR="008921BA" w:rsidRDefault="008921BA" w:rsidP="0089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91B15"/>
    <w:rsid w:val="004F2C9E"/>
    <w:rsid w:val="004F4016"/>
    <w:rsid w:val="005311C9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C41E8"/>
    <w:rsid w:val="00823825"/>
    <w:rsid w:val="00847844"/>
    <w:rsid w:val="00866DC5"/>
    <w:rsid w:val="0087784C"/>
    <w:rsid w:val="008921BA"/>
    <w:rsid w:val="008C43A1"/>
    <w:rsid w:val="00913EF8"/>
    <w:rsid w:val="00926A7A"/>
    <w:rsid w:val="009626C8"/>
    <w:rsid w:val="00990882"/>
    <w:rsid w:val="009E456D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9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1B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92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1B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HZZpP9az2x0+b8pNvqcrnqyC4rw=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CEIO3PMyUE6FndzFZkB/lZ0H6qA=</DigestValue>
    </Reference>
    <Reference URI="#idInvalidSigLnImg" Type="http://www.w3.org/2000/09/xmldsig#Object">
      <DigestMethod Algorithm="http://www.w3.org/2000/09/xmldsig#sha1"/>
      <DigestValue>ieeXU5g4nGGkyujRFgMS0+O63/g=</DigestValue>
    </Reference>
  </SignedInfo>
  <SignatureValue>
    XTwMPiq3pOP/7ruvpcInrzbmk7xybNxon8FIinZki+rB3eiAQviSWvUNJ5iQnDx6ymXwJZoZ
    A65U9E+2KMz925Ow6usGMDX3/Kejx+TjvJBrby+HS6SxT+siNkqyEg1RMg628pWv+wlHjZ2G
    J4RtqcN4zbz4OostQ+BB8J5309KVw6mhZ7oqWHpOSxjMQxCI9RA1NtU9zFwGLLuuYeXtvFd4
    WaAiZCEJ2LtDnHayS0t2Ocl/PcWfv2lcF3Wyg4Z9KUA0WhD+xwOJsJKHjIo15yIqnK4VnXc/
    srogFRoTEi7+8LOtMMT9hiknWgt3E6LT45Go+RRX88N6DuW+MovubA==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0MKhB52MQP6MUbCSeZdRz/5sv/o=</DigestValue>
      </Reference>
      <Reference URI="/word/endnotes.xml?ContentType=application/vnd.openxmlformats-officedocument.wordprocessingml.endnotes+xml">
        <DigestMethod Algorithm="http://www.w3.org/2000/09/xmldsig#sha1"/>
        <DigestValue>1D2Dkmk4fsy3/UKw92AzBGXLAac=</DigestValue>
      </Reference>
      <Reference URI="/word/fontTable.xml?ContentType=application/vnd.openxmlformats-officedocument.wordprocessingml.fontTable+xml">
        <DigestMethod Algorithm="http://www.w3.org/2000/09/xmldsig#sha1"/>
        <DigestValue>8RmAHsoG0Jcl9+eqchu0ruHeLXA=</DigestValue>
      </Reference>
      <Reference URI="/word/footer1.xml?ContentType=application/vnd.openxmlformats-officedocument.wordprocessingml.footer+xml">
        <DigestMethod Algorithm="http://www.w3.org/2000/09/xmldsig#sha1"/>
        <DigestValue>JRdcey4B8+csMnsYMNAkyMsLsuo=</DigestValue>
      </Reference>
      <Reference URI="/word/footnotes.xml?ContentType=application/vnd.openxmlformats-officedocument.wordprocessingml.footnotes+xml">
        <DigestMethod Algorithm="http://www.w3.org/2000/09/xmldsig#sha1"/>
        <DigestValue>xgLz+tga3MbvIXItJJRTwoct5pY=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kBg+qyj5rBRZHYLpFmPBRCPs4nc=</DigestValue>
      </Reference>
      <Reference URI="/word/settings.xml?ContentType=application/vnd.openxmlformats-officedocument.wordprocessingml.settings+xml">
        <DigestMethod Algorithm="http://www.w3.org/2000/09/xmldsig#sha1"/>
        <DigestValue>D1UvPM6D4SL+s6YR7BebTbx+/A4=</DigestValue>
      </Reference>
      <Reference URI="/word/styles.xml?ContentType=application/vnd.openxmlformats-officedocument.wordprocessingml.styles+xml">
        <DigestMethod Algorithm="http://www.w3.org/2000/09/xmldsig#sha1"/>
        <DigestValue>itpuh9+OUBD/MJbzRXTF3iWwQm0=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r4IyUtp/3EI+61wK2EMXdnLbaVI=</DigestValue>
      </Reference>
    </Manifest>
    <SignatureProperties>
      <SignatureProperty Id="idSignatureTime" Target="#idPackageSignature">
        <mdssi:SignatureTime>
          <mdssi:Format>YYYY-MM-DDThh:mm:ssTZD</mdssi:Format>
          <mdssi:Value>2026-02-25T13:42:42Z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fwjSri4HAIRTBtVHkFkBAAAAAAAAAOhxgggAWOsGAAAAANKuLgcAAAAAAAAAAFMAaQBnAG4AYQB0AHUAcgBlAEwAaQBuAGUAAADsd2daAAAAAKoaiVkAAAQATHd9AFdpjFnAI/cF63aJWXRpjFkI91C87Hd9AAEABAAAAAQAAAB9AJqjiFkAAAQASHd9AGINllkAjDAHAIcwB+x3fQDsd30AAQAEAAAABAC8d30AAAAAAP////+Ad30AvHd9AAAAllkAjDAHiHd9AOt2iVkaE5ZZ+PdQvOx3fQDAI/cFwEh/CAAAAAAwAAAA0Hd9AAAAAAAAAAAAOJ1bAujEbXVkdgAIAAAAACUAAAAMAAAABAAAABgAAAAMAAAAAAAAAhIAAAAMAAAAAQAAABYAAAAMAAAACAAAAFQAAABUAAAACgAAADcAAAAeAAAAWgAAAAEAAAAAgO5B5Dju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j1lYdn0AAB9/CAAAAAAAAAAAFQAAACQAAAAAAAAAOJ1bAgAAAADg////BwAAABSQ6wYIAAAACJDrBgEAAAAABQCgYwAAAEh2fQAPLJNZAAAAAIB2fQCEdn0AFhkBzAEAAAABAAAAgBd/CIhGclqIRnJak8AAAAAAAAAAAAAAAAAAAKREzlmAF38IgHZ9AM6ci1mIRnJagAtjBohGcloFAAAAnHZ9AIhGclqcdn0AjmCPWbNgj1mIen0AAAD+Wax2fQAlgI9ZiEZyWjd3fQBEeX0AwVuPWTd3fQCAC2MGgAtjBt1bj1mIRnJaV3d9AGR5fQAAAAAAOJ1bAm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FgAAACk830AQCvnABhYigUAAAAAAAAAAAAArwACAAAAAAAAAAsAAAAAAK8A5AGvAAAAAABOAAAAfA2vAAAAAAAAANsApETOWSCY9wW8A3NaRIKfdyCY9wUAmPcFEJ32BQEAAACkRM5ZAQAAALwDc1qBDfYF9PF9AAAAi1kgmPcFCEByWtxFzlnQBA0GIJj3BdxFzlkIQHJaAQAAAAEAAAAk8n0AhtCLWQhAcloBAAAA3EXOWdAEDQYAAAAAyE+pd9AEDQZIIlsCJPJ9AFYpiFlI8n0ApETOWcCt9wW8A3NaAAAAAMCt9wUArfcFAAAAADidWwLoxG11ZHYACAAAAAAlAAAADAAAAAMAAAAYAAAADAAAAP8AAAISAAAADAAAAAEAAAAeAAAAGAAAACIAAAAEAAAAdAAAABEAAABUAAAAtAAAACMAAAAEAAAAcgAAABAAAAABAAAAAIDuQeQ47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8I0q4uBwCEUwbVR5BZAQAAAAAAAADocYIIAFjrBgAAAADSri4HAAAAAAAAAABTAGkAZwBuAGEAdAB1AHIAZQBMAGkAbgBlAAAA7HdnWgAAAACqGolZAAAEAEx3fQBXaYxZwCP3Bet2iVl0aYxZCPdQvOx3fQABAAQAAAAEAAAAfQCao4hZAAAEAEh3fQBiDZZZAIwwBwCHMAfsd30A7Hd9AAEABAAAAAQAvHd9AAAAAAD/////gHd9ALx3fQAAAJZZAIwwB4h3fQDrdolZGhOWWfj3ULzsd30AwCP3BcBIfwgAAAAAMAAAANB3fQAAAAAAAAAAADidWwLoxG11ZHYACAAAAAAlAAAADAAAAAQAAAAYAAAADAAAAAAAAAISAAAADAAAAAEAAAAWAAAADAAAAAgAAABUAAAAVAAAAAoAAAA3AAAAHgAAAFoAAAABAAAAAIDuQeQ47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I9ZWHZ9AAAffwgAAAAAAAAAABUAAAAkAAAAAAAAADidWwIAAAAA4P///wcAAAAUkOsGCAAAAAiQ6wYBAAAAAAUAoGMAAABIdn0ADyyTWQAAAACAdn0AhHZ9ABYZAcwBAAAAAQAAAIAXfwiIRnJaiEZyWpPAAAAAAAAAAAAAAAAAAACkRM5ZgBd/CIB2fQDOnItZiEZyWoALYwaIRnJaBQAAAJx2fQCIRnJanHZ9AI5gj1mzYI9ZiHp9AAAA/lmsdn0AJYCPWYhGclo3d30ARHl9AMFbj1k3d30AgAtjBoALYwbdW49ZiEZyWld3fQBkeX0AAAAAADidWwJkdgAIAAAAACUAAAAMAAAABQAAABgAAAAMAAAAAAAAAhIAAAAMAAAAAQAAAB4AAAAYAAAAKQAAAEUAAAAwAAAAWAAAAFQAAABUAAAAKgAAAEUAAAAuAAAAVwAAAAEAAAAAgO5B5Dju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2026-02-25T13:33:00Z</dcterms:created>
  <dcterms:modified xsi:type="dcterms:W3CDTF">2026-02-25T13:42:00Z</dcterms:modified>
</cp:coreProperties>
</file>