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40A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40A76">
              <w:rPr>
                <w:rFonts w:ascii="Arial" w:eastAsia="Times New Roman" w:hAnsi="Arial" w:cs="Arial"/>
                <w:b/>
                <w:lang w:val="en-US"/>
              </w:rPr>
              <w:t>486/2022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40A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40A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40A7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040A7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м-р Славица Ацовска од Тетово, ул.Дервиш Цара бр.41/3 врз основа на барањето за спроведување на извршување од доверителот Стопанска Банка АД Скопје од Скопје со ЕДБ 4030996116744 и ЕМБС 4065549  и седиште на  ул. 11 Октомври бр. 7 преку полномошник Адвокат Александар Бачоски,  засновано на извршната исправа  Нотарски акт Договор за залог на недвижност Хипотека ОДУ бр.69/18 Извод Книга I од 10.04.2018 година на Нотар Васка Блажевска, против должник заложен должник Друштво за производство, трговија и услуги РВМ РУББЕР ВАСТ МЕНАЏМЕНТ ДООЕЛ увоз-извоз с. Порој со предходен назив  Друштво за производство, трговија и услуги РВМ РУББЕР ВАСТ МЕНАЏМЕНТ ДОО увоз-извоз с. Порој од Тетово со ЕДБ 4028015527672 и ЕМБС 7086490   и седиште на ул. бр.101 бр.75, с. Порој</w:t>
      </w:r>
      <w:r>
        <w:rPr>
          <w:rFonts w:ascii="Arial" w:hAnsi="Arial" w:cs="Arial"/>
          <w:lang w:val="en-US"/>
        </w:rPr>
        <w:t>,</w:t>
      </w:r>
      <w:r w:rsidR="0021499C" w:rsidRPr="00823825">
        <w:rPr>
          <w:rFonts w:ascii="Arial" w:hAnsi="Arial" w:cs="Arial"/>
        </w:rPr>
        <w:t xml:space="preserve"> на ден </w:t>
      </w:r>
      <w:bookmarkStart w:id="6" w:name="DatumIzdava"/>
      <w:bookmarkEnd w:id="6"/>
      <w:r>
        <w:rPr>
          <w:rFonts w:ascii="Arial" w:hAnsi="Arial" w:cs="Arial"/>
        </w:rPr>
        <w:t>14.03.2024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40A76" w:rsidRDefault="00211393" w:rsidP="00040A76">
      <w:pPr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040A76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</w:t>
      </w:r>
      <w:r w:rsidR="00040A76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 w:rsidR="00040A76">
        <w:rPr>
          <w:rFonts w:ascii="Arial" w:hAnsi="Arial" w:cs="Arial"/>
        </w:rPr>
        <w:t>означена како недвижност, запишана во ИЛ бр. 192 на КО Желино при Агенција за катастар на недвижности со следните ознаки</w:t>
      </w:r>
      <w:r w:rsidR="00040A76">
        <w:rPr>
          <w:rFonts w:ascii="Arial" w:hAnsi="Arial" w:cs="Arial"/>
          <w:lang w:val="ru-RU"/>
        </w:rPr>
        <w:t>: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Недвижниот имот согласно </w:t>
      </w:r>
      <w:r>
        <w:rPr>
          <w:rFonts w:ascii="Arial" w:hAnsi="Arial" w:cs="Arial"/>
        </w:rPr>
        <w:t xml:space="preserve">извршната исправа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Нотарски акт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ОДУ бр.69/18 Извод Книга I од 10.04.2018 година на Нотар Васка Блажевска е опишан во ИЛ бр. 192 на КО Желино како</w:t>
      </w:r>
      <w:r>
        <w:rPr>
          <w:rFonts w:ascii="Arial" w:hAnsi="Arial" w:cs="Arial"/>
          <w:lang w:val="en-US"/>
        </w:rPr>
        <w:t>: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 2178, дел 1, на викано место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КЛИСУРА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гнз во површина од 31837м2, со право на сопственост, со сите сегашни и идни прирастоци и припадоци, градби, доградби и надградби сопственост на заложен должник Друштво за производство, трговија и услуги РВМ РУББЕР ВАСТ МЕНАЏМЕНТ ДОО увоз-извоз с. Порој, Тетово од Тетово со ЕДБ 4028015527672 и ЕМБС 7086490</w:t>
      </w:r>
      <w:r>
        <w:rPr>
          <w:rFonts w:ascii="Arial" w:hAnsi="Arial" w:cs="Arial"/>
          <w:lang w:val="ru-RU"/>
        </w:rPr>
        <w:t xml:space="preserve"> и седиште на </w:t>
      </w:r>
      <w:r>
        <w:rPr>
          <w:rFonts w:ascii="Arial" w:hAnsi="Arial" w:cs="Arial"/>
        </w:rPr>
        <w:t xml:space="preserve">ул. бр.101 бр.75, с. Порој заведени во Лист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Б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 xml:space="preserve"> од ИЛ бр. 192 на КО Желино и </w:t>
      </w:r>
      <w:r>
        <w:rPr>
          <w:rFonts w:ascii="Arial" w:hAnsi="Arial" w:cs="Arial"/>
          <w:b/>
        </w:rPr>
        <w:t xml:space="preserve">недвижен објект во градба </w:t>
      </w:r>
      <w:r>
        <w:rPr>
          <w:rFonts w:ascii="Arial" w:hAnsi="Arial" w:cs="Arial"/>
        </w:rPr>
        <w:t>со сите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припадоци и прирастоци, кој е предмет на финансирање со средства од Договор за мултивалутна кредитна рамка, а кој претставува производствен погон за преработка на отпадни гуми со административен дел, евидентиран во Лист за предбележување на градба број 2100 за КО Желино согласно основен проект под тех бр.290-17 од 10.02.2017 година изготвен од страна на ДПГИТУ АРХИ ГРУП-ПЛАН А ДООЕЛ Скопје и Правосилно одобрение за градење под Бр. 11-1841 од 16.01.2018 година издадено од Општина Желино.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-во владение и сопственост на заложен должник Друштво за производство, трговија и услуги РВМ РУББЕР ВАСТ МЕНАЏМЕНТ ДОО увоз-извоз с. Порој, Тетово од Тетово со ЕДБ 4028015527672 и ЕМБС 7086490</w:t>
      </w:r>
      <w:r>
        <w:rPr>
          <w:rFonts w:ascii="Arial" w:hAnsi="Arial" w:cs="Arial"/>
          <w:lang w:val="ru-RU"/>
        </w:rPr>
        <w:t xml:space="preserve">   и седиште на </w:t>
      </w:r>
      <w:r>
        <w:rPr>
          <w:rFonts w:ascii="Arial" w:hAnsi="Arial" w:cs="Arial"/>
        </w:rPr>
        <w:t>ул. бр.101 бр.75, с. Порој;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ru-RU"/>
        </w:rPr>
        <w:t xml:space="preserve">Недвижниот имот согласно </w:t>
      </w:r>
      <w:r>
        <w:rPr>
          <w:rFonts w:ascii="Arial" w:hAnsi="Arial" w:cs="Arial"/>
        </w:rPr>
        <w:t>ИЛ бр. 192 на КО Желино при Агенција за катастар на недвижности 1105-12862/2022 од 18.04.2022 13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>51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>32 е опишан како</w:t>
      </w:r>
      <w:r>
        <w:rPr>
          <w:rFonts w:ascii="Arial" w:hAnsi="Arial" w:cs="Arial"/>
          <w:lang w:val="en-US"/>
        </w:rPr>
        <w:t>: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40A76" w:rsidRDefault="00040A76" w:rsidP="00040A76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en-US"/>
        </w:rPr>
        <w:lastRenderedPageBreak/>
        <w:t>СОПСТВЕНИЦИ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025"/>
        <w:gridCol w:w="4183"/>
        <w:gridCol w:w="855"/>
        <w:gridCol w:w="867"/>
        <w:gridCol w:w="468"/>
        <w:gridCol w:w="1002"/>
      </w:tblGrid>
      <w:tr w:rsidR="00040A76" w:rsidTr="00040A76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jc w:val="center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дел на посед</w:t>
            </w:r>
          </w:p>
        </w:tc>
      </w:tr>
      <w:tr w:rsidR="00040A76" w:rsidTr="00040A7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mk-MK"/>
              </w:rPr>
            </w:pPr>
            <w:r>
              <w:rPr>
                <w:rFonts w:ascii="Verdana" w:eastAsia="Times New Roman" w:hAnsi="Verdana"/>
                <w:color w:val="000000"/>
                <w:sz w:val="18"/>
                <w:szCs w:val="18"/>
                <w:lang w:val="en-US" w:eastAsia="mk-MK"/>
              </w:rPr>
              <w:t>192</w:t>
            </w:r>
            <w:r>
              <w:rPr>
                <w:rFonts w:ascii="Arial" w:hAnsi="Arial" w:cs="Arial"/>
                <w:sz w:val="18"/>
                <w:szCs w:val="18"/>
                <w:lang w:eastAsia="mk-MK"/>
              </w:rPr>
              <w:t xml:space="preserve"> </w:t>
            </w:r>
          </w:p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Arial" w:hAnsi="Arial" w:cs="Arial"/>
                <w:sz w:val="18"/>
                <w:szCs w:val="18"/>
                <w:lang w:eastAsia="mk-MK"/>
              </w:rPr>
              <w:t>КО Желино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PBM РУББЕР ВАСТ МЕНАЏМЕНТ ДОО УВОЗ-ИЗВОЗ С.ПОРОЈ, 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ПОРОЈ 75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101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val="en-US" w:eastAsia="mk-MK"/>
              </w:rPr>
              <w:t>1/1</w:t>
            </w:r>
          </w:p>
        </w:tc>
      </w:tr>
    </w:tbl>
    <w:p w:rsidR="00040A76" w:rsidRDefault="00040A76" w:rsidP="00040A76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:rsidR="00040A76" w:rsidRDefault="00040A76" w:rsidP="00040A76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en-US"/>
        </w:rPr>
        <w:t>ОБЈЕКТИ</w:t>
      </w:r>
    </w:p>
    <w:tbl>
      <w:tblPr>
        <w:tblW w:w="6345" w:type="dxa"/>
        <w:tblLook w:val="04A0" w:firstRow="1" w:lastRow="0" w:firstColumn="1" w:lastColumn="0" w:noHBand="0" w:noVBand="1"/>
      </w:tblPr>
      <w:tblGrid>
        <w:gridCol w:w="936"/>
        <w:gridCol w:w="680"/>
        <w:gridCol w:w="1529"/>
        <w:gridCol w:w="412"/>
        <w:gridCol w:w="747"/>
        <w:gridCol w:w="368"/>
        <w:gridCol w:w="484"/>
        <w:gridCol w:w="1189"/>
      </w:tblGrid>
      <w:tr w:rsidR="00040A76" w:rsidTr="00040A76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право</w:t>
            </w:r>
          </w:p>
        </w:tc>
      </w:tr>
      <w:tr w:rsidR="00040A76" w:rsidTr="00040A7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342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040A76" w:rsidTr="00040A7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040A76" w:rsidTr="00040A7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431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040A76" w:rsidTr="00040A7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040A76" w:rsidTr="00040A7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1414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040A76" w:rsidTr="00040A7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525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040A76" w:rsidTr="00040A76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2178/1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Г2-6 други објекти од лесна и незагадувачка индустрија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395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</w:tbl>
    <w:p w:rsidR="00040A76" w:rsidRDefault="00040A76" w:rsidP="00040A76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:rsidR="00040A76" w:rsidRDefault="00040A76" w:rsidP="00040A76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en-US"/>
        </w:rPr>
        <w:t>ПАРЦЕЛИ</w:t>
      </w:r>
    </w:p>
    <w:tbl>
      <w:tblPr>
        <w:tblW w:w="6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79"/>
        <w:gridCol w:w="927"/>
        <w:gridCol w:w="1896"/>
        <w:gridCol w:w="507"/>
        <w:gridCol w:w="747"/>
        <w:gridCol w:w="1189"/>
      </w:tblGrid>
      <w:tr w:rsidR="00040A76" w:rsidTr="00040A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бр. парцела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број/дел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култура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</w:pPr>
            <w:r>
              <w:rPr>
                <w:rFonts w:ascii="Verdana" w:eastAsia="Times New Roman" w:hAnsi="Verdana"/>
                <w:color w:val="FFFFFF"/>
                <w:sz w:val="20"/>
                <w:szCs w:val="20"/>
                <w:lang w:val="en-US" w:eastAsia="mk-MK"/>
              </w:rPr>
              <w:t>право</w:t>
            </w:r>
          </w:p>
        </w:tc>
      </w:tr>
      <w:tr w:rsidR="00040A76" w:rsidTr="00040A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6D45E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8" w:history="1">
              <w:r w:rsidR="00040A76"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6D45E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9" w:history="1">
              <w:r w:rsidR="00040A76"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гнз Градежно неизградено земјиште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29131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  <w:tr w:rsidR="00040A76" w:rsidTr="00040A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6D45E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10" w:history="1">
              <w:r w:rsidR="00040A76"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6D45E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hyperlink r:id="rId11" w:history="1">
              <w:r w:rsidR="00040A76">
                <w:rPr>
                  <w:rStyle w:val="Hyperlink"/>
                  <w:rFonts w:ascii="Verdana" w:eastAsia="Times New Roman" w:hAnsi="Verdana"/>
                  <w:color w:val="000000"/>
                  <w:sz w:val="20"/>
                  <w:szCs w:val="20"/>
                  <w:lang w:val="en-US" w:eastAsia="mk-MK"/>
                </w:rPr>
                <w:t>2178/1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зпз Земјиште под зграда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2774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КЛИСУРА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0A76" w:rsidRDefault="00040A76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</w:pPr>
            <w:r>
              <w:rPr>
                <w:rFonts w:ascii="Verdana" w:eastAsia="Times New Roman" w:hAnsi="Verdana"/>
                <w:color w:val="000000"/>
                <w:sz w:val="15"/>
                <w:szCs w:val="15"/>
                <w:lang w:val="en-US" w:eastAsia="mk-MK"/>
              </w:rPr>
              <w:t>СОПСТВЕНОСТ</w:t>
            </w:r>
          </w:p>
        </w:tc>
      </w:tr>
    </w:tbl>
    <w:p w:rsidR="00040A76" w:rsidRDefault="00040A76" w:rsidP="00040A76">
      <w:pPr>
        <w:spacing w:after="0" w:line="240" w:lineRule="auto"/>
        <w:rPr>
          <w:rFonts w:ascii="Verdana" w:eastAsia="Times New Roman" w:hAnsi="Verdana"/>
          <w:color w:val="000000"/>
          <w:sz w:val="20"/>
          <w:szCs w:val="20"/>
          <w:lang w:val="en-US"/>
        </w:rPr>
      </w:pPr>
    </w:p>
    <w:p w:rsidR="00040A76" w:rsidRDefault="00040A76" w:rsidP="00040A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02.04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(вторник) во </w:t>
      </w:r>
      <w:r>
        <w:rPr>
          <w:rFonts w:ascii="Arial" w:eastAsia="Times New Roman" w:hAnsi="Arial" w:cs="Arial"/>
          <w:b/>
          <w:lang w:val="ru-RU"/>
        </w:rPr>
        <w:t>12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040A76" w:rsidRDefault="00040A76" w:rsidP="00040A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486/2022 од 10.05.2023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</w:rPr>
        <w:t xml:space="preserve">износ од </w:t>
      </w:r>
      <w:r>
        <w:rPr>
          <w:rFonts w:ascii="Arial" w:hAnsi="Arial" w:cs="Arial"/>
          <w:b/>
        </w:rPr>
        <w:t>177.544.903,00 денари</w:t>
      </w:r>
      <w:r>
        <w:rPr>
          <w:rFonts w:ascii="Arial" w:eastAsia="Times New Roman" w:hAnsi="Arial" w:cs="Arial"/>
        </w:rPr>
        <w:t xml:space="preserve">, на предлог на доверител од 14.03.2024 година примен кај извршител на ден 14.03.2024 година, почетна цена за продажба на второто јавно надавање изнесува </w:t>
      </w:r>
      <w:r>
        <w:rPr>
          <w:rFonts w:ascii="Arial" w:eastAsia="Times New Roman" w:hAnsi="Arial" w:cs="Arial"/>
          <w:b/>
        </w:rPr>
        <w:t>141.450.000,00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040A76" w:rsidRDefault="00040A76" w:rsidP="00040A7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запишана хипотека согласно извршната исправа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Нотарски акт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Договор за залог на недвижност Хипотека ОДУ бр.69/18 Извод Книга I од 10.04.2018 година на Нотар Васка Блажевска, во корист на доверителот Стопанска Банка АД Скопје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Налог за извршување врз недвижност чл.166 ЗИ</w:t>
      </w:r>
      <w:r>
        <w:rPr>
          <w:rFonts w:ascii="Arial" w:eastAsia="Times New Roman" w:hAnsi="Arial" w:cs="Arial"/>
        </w:rPr>
        <w:t xml:space="preserve"> заведен под И.бр. 486/2022 од 18.04.2023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  <w:lang w:val="ru-RU"/>
        </w:rPr>
        <w:t>.</w:t>
      </w:r>
    </w:p>
    <w:p w:rsidR="00040A76" w:rsidRDefault="00040A76" w:rsidP="00040A7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040A76" w:rsidRDefault="00040A76" w:rsidP="00040A7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40A76" w:rsidRDefault="00040A76" w:rsidP="00040A76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0</w:t>
      </w:r>
      <w:r w:rsidR="006E008B">
        <w:rPr>
          <w:rFonts w:ascii="Arial" w:hAnsi="Arial" w:cs="Arial"/>
        </w:rPr>
        <w:t>1.04</w:t>
      </w:r>
      <w:r>
        <w:rPr>
          <w:rFonts w:ascii="Arial" w:hAnsi="Arial" w:cs="Arial"/>
        </w:rPr>
        <w:t>.2024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040A76" w:rsidRDefault="00040A76" w:rsidP="00040A7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40A76" w:rsidRDefault="00040A76" w:rsidP="00040A7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40A76" w:rsidRDefault="00040A76" w:rsidP="00040A7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040A76" w:rsidRDefault="00040A76" w:rsidP="00040A7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040A76" w:rsidRDefault="00040A76" w:rsidP="00040A7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40A76" w:rsidRDefault="00040A76" w:rsidP="00040A7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40A76" w:rsidRDefault="00040A76" w:rsidP="00040A7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40A76" w:rsidTr="00040A76">
        <w:trPr>
          <w:trHeight w:val="851"/>
        </w:trPr>
        <w:tc>
          <w:tcPr>
            <w:tcW w:w="4297" w:type="dxa"/>
            <w:hideMark/>
          </w:tcPr>
          <w:p w:rsidR="00040A76" w:rsidRDefault="00040A7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7" w:name="OIzvIme"/>
            <w:bookmarkEnd w:id="7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040A76" w:rsidRDefault="00040A76" w:rsidP="00040A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ind w:left="615"/>
        <w:rPr>
          <w:rFonts w:ascii="Arial" w:hAnsi="Arial" w:cs="Arial"/>
          <w:lang w:val="en-US"/>
        </w:rPr>
      </w:pPr>
      <w:r>
        <w:rPr>
          <w:rFonts w:ascii="Arial" w:hAnsi="Arial" w:cs="Arial"/>
        </w:rPr>
        <w:t>Должник Друштво за производство, трговија и услуги РВМ РУББЕР ВАСТ МЕНАЏМЕНТ ДООЕЛ увоз-извоз с. Порој, ул. бр.101 бр.75, с. Порој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</w:t>
      </w:r>
      <w:r>
        <w:rPr>
          <w:rFonts w:ascii="Arial" w:hAnsi="Arial" w:cs="Arial"/>
        </w:rPr>
        <w:t>Доверител Стопанска Банка АД Скопје застапувани од  Адвокат Александар Бачоски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Дневен весник Нова Македонија 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електронски на веб страницата на Комората на извршители на РСМ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     Општина Желино, с. Желино</w:t>
      </w:r>
    </w:p>
    <w:p w:rsidR="00040A76" w:rsidRDefault="00040A76" w:rsidP="00040A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040A76">
      <w:pPr>
        <w:ind w:firstLine="720"/>
        <w:jc w:val="both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D4A8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12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8" w:name="OSudPouka"/>
      <w:bookmarkEnd w:id="8"/>
      <w:r w:rsidR="00040A7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3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5E7" w:rsidRDefault="006D45E7" w:rsidP="00040A76">
      <w:pPr>
        <w:spacing w:after="0" w:line="240" w:lineRule="auto"/>
      </w:pPr>
      <w:r>
        <w:separator/>
      </w:r>
    </w:p>
  </w:endnote>
  <w:endnote w:type="continuationSeparator" w:id="0">
    <w:p w:rsidR="006D45E7" w:rsidRDefault="006D45E7" w:rsidP="00040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76" w:rsidRPr="00040A76" w:rsidRDefault="00040A76" w:rsidP="00040A7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D4A8E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5E7" w:rsidRDefault="006D45E7" w:rsidP="00040A76">
      <w:pPr>
        <w:spacing w:after="0" w:line="240" w:lineRule="auto"/>
      </w:pPr>
      <w:r>
        <w:separator/>
      </w:r>
    </w:p>
  </w:footnote>
  <w:footnote w:type="continuationSeparator" w:id="0">
    <w:p w:rsidR="006D45E7" w:rsidRDefault="006D45E7" w:rsidP="00040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40A76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D45E7"/>
    <w:rsid w:val="006E008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4A8E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3862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40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A7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0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A76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40A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40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A7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0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A76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40A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0','')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javascript:__doPostBack('DataGrid3$ctl03$ctl01','')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javascript:__doPostBack('DataGrid3$ctl03$ctl00','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PostBack('DataGrid3$ctl02$ctl01',''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2024-03-15T13:56:00Z</dcterms:created>
  <dcterms:modified xsi:type="dcterms:W3CDTF">2024-03-15T13:56:00Z</dcterms:modified>
</cp:coreProperties>
</file>