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0045" cy="427990"/>
                  <wp:effectExtent l="1905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en-US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Образец бр.</w:t>
            </w:r>
            <w:r w:rsidRPr="005F233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66</w:t>
            </w: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НИКОЛИНА СТОЈКОВСКА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И.бр.54/20</w:t>
            </w: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ул.Булевар 1-ви Мај б.202/6,7,9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5F233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тел. 047 609-002</w:t>
            </w: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F233C" w:rsidRPr="005F233C" w:rsidTr="009E0A1C">
        <w:tc>
          <w:tcPr>
            <w:tcW w:w="6008" w:type="dxa"/>
            <w:hideMark/>
          </w:tcPr>
          <w:p w:rsidR="005F233C" w:rsidRPr="005F233C" w:rsidRDefault="005F233C" w:rsidP="009E0A1C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9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5F233C" w:rsidRPr="005F233C" w:rsidRDefault="005F233C" w:rsidP="009E0A1C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Извршителот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НИКОЛИНА СТОЈКОВСКА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Битола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МИТ ОИЛ увоз-извоз ДООЕЛ Ресен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Ресен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со   седиште на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ул.Борис Кидриќ бр.178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, засновано на извршната исправа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НПН-04/2020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15.01.2020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на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Нотар Мексуд Максуд Ресен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, против должникот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Ѓорѓи Ивановски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Ресен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 , за спроведување на извршување во вредност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1.614.771,00 ден.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, на ден 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19.10.2021 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година го донесува следниот:</w:t>
      </w:r>
    </w:p>
    <w:p w:rsidR="005F233C" w:rsidRPr="005F233C" w:rsidRDefault="005F233C" w:rsidP="005F233C">
      <w:pPr>
        <w:pStyle w:val="BodyText"/>
        <w:spacing w:line="360" w:lineRule="auto"/>
        <w:rPr>
          <w:rFonts w:ascii="Times New Roman" w:hAnsi="Times New Roman"/>
          <w:sz w:val="22"/>
          <w:szCs w:val="22"/>
          <w:lang w:val="mk-MK"/>
        </w:rPr>
      </w:pPr>
    </w:p>
    <w:p w:rsidR="005F233C" w:rsidRPr="005F233C" w:rsidRDefault="005F233C" w:rsidP="005F233C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5F233C">
        <w:rPr>
          <w:rFonts w:ascii="Times New Roman" w:hAnsi="Times New Roman"/>
          <w:b/>
          <w:sz w:val="22"/>
          <w:szCs w:val="22"/>
          <w:lang w:val="mk-MK"/>
        </w:rPr>
        <w:t>З А К Л У Ч О К</w:t>
      </w:r>
    </w:p>
    <w:p w:rsidR="005F233C" w:rsidRPr="005F233C" w:rsidRDefault="005F233C" w:rsidP="005F233C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5F233C">
        <w:rPr>
          <w:rFonts w:ascii="Times New Roman" w:hAnsi="Times New Roman"/>
          <w:b/>
          <w:sz w:val="22"/>
          <w:szCs w:val="22"/>
          <w:lang w:val="mk-MK"/>
        </w:rPr>
        <w:t>ЗА УСНА ЈАВНА ПРОДАЖБА</w:t>
      </w:r>
    </w:p>
    <w:p w:rsidR="005F233C" w:rsidRPr="005F233C" w:rsidRDefault="005F233C" w:rsidP="005F233C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5F233C">
        <w:rPr>
          <w:rFonts w:ascii="Times New Roman" w:hAnsi="Times New Roman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5F233C">
        <w:rPr>
          <w:rFonts w:ascii="Times New Roman" w:hAnsi="Times New Roman"/>
          <w:b/>
          <w:bCs/>
          <w:sz w:val="22"/>
          <w:szCs w:val="22"/>
          <w:lang w:val="mk-MK"/>
        </w:rPr>
        <w:t>Законот за извршување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)</w:t>
      </w:r>
    </w:p>
    <w:p w:rsidR="005F233C" w:rsidRPr="005F233C" w:rsidRDefault="005F233C" w:rsidP="005F233C">
      <w:pPr>
        <w:rPr>
          <w:rFonts w:ascii="Times New Roman" w:hAnsi="Times New Roman"/>
          <w:sz w:val="22"/>
          <w:szCs w:val="22"/>
          <w:lang w:val="mk-MK"/>
        </w:rPr>
      </w:pP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СЕ ОПРЕДЕЛУВА  продажба со усно  јавно наддавање на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5F233C">
        <w:rPr>
          <w:rFonts w:ascii="Times New Roman" w:hAnsi="Times New Roman"/>
          <w:sz w:val="22"/>
          <w:szCs w:val="22"/>
          <w:lang w:val="mk-MK"/>
        </w:rPr>
        <w:t>дел од недвижност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со право на сопственост  на 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3200/8143 </w:t>
      </w:r>
      <w:r w:rsidRPr="005F233C">
        <w:rPr>
          <w:rFonts w:ascii="Times New Roman" w:hAnsi="Times New Roman"/>
          <w:sz w:val="22"/>
          <w:szCs w:val="22"/>
          <w:lang w:val="mk-MK"/>
        </w:rPr>
        <w:t>од недвижноста означена како:</w:t>
      </w:r>
    </w:p>
    <w:p w:rsidR="005F233C" w:rsidRPr="005F233C" w:rsidRDefault="005F233C" w:rsidP="005F233C">
      <w:pPr>
        <w:jc w:val="both"/>
        <w:rPr>
          <w:rFonts w:ascii="Times New Roman" w:hAnsi="Times New Roman"/>
          <w:bCs/>
          <w:sz w:val="22"/>
          <w:szCs w:val="22"/>
          <w:lang w:val="mk-MK"/>
        </w:rPr>
      </w:pPr>
      <w:r w:rsidRPr="005F233C">
        <w:rPr>
          <w:rFonts w:ascii="Times New Roman" w:hAnsi="Times New Roman"/>
          <w:bCs/>
          <w:sz w:val="22"/>
          <w:szCs w:val="22"/>
          <w:lang w:val="mk-MK"/>
        </w:rPr>
        <w:t xml:space="preserve">-земјоделско земјиште-овошна градина со дел на недвижност 3200/8143 запишано </w:t>
      </w:r>
      <w:r w:rsidRPr="005F233C">
        <w:rPr>
          <w:rFonts w:ascii="Times New Roman" w:hAnsi="Times New Roman"/>
          <w:b/>
          <w:bCs/>
          <w:sz w:val="22"/>
          <w:szCs w:val="22"/>
          <w:lang w:val="mk-MK"/>
        </w:rPr>
        <w:t>во Имотен лист бр.141 КО Избишта,</w:t>
      </w:r>
      <w:r w:rsidRPr="005F233C">
        <w:rPr>
          <w:rFonts w:ascii="Times New Roman" w:hAnsi="Times New Roman"/>
          <w:bCs/>
          <w:sz w:val="22"/>
          <w:szCs w:val="22"/>
          <w:lang w:val="mk-MK"/>
        </w:rPr>
        <w:t xml:space="preserve"> опишана како:</w:t>
      </w:r>
    </w:p>
    <w:p w:rsidR="005F233C" w:rsidRPr="005F233C" w:rsidRDefault="005F233C" w:rsidP="005F233C">
      <w:pPr>
        <w:jc w:val="both"/>
        <w:rPr>
          <w:rFonts w:ascii="Times New Roman" w:hAnsi="Times New Roman"/>
          <w:bCs/>
          <w:sz w:val="22"/>
          <w:szCs w:val="22"/>
          <w:lang w:val="mk-MK"/>
        </w:rPr>
      </w:pPr>
      <w:r w:rsidRPr="005F233C">
        <w:rPr>
          <w:rFonts w:ascii="Times New Roman" w:hAnsi="Times New Roman"/>
          <w:bCs/>
          <w:sz w:val="22"/>
          <w:szCs w:val="22"/>
          <w:lang w:val="mk-MK"/>
        </w:rPr>
        <w:t>-КП.бр.936 м.в. Браненица  катастарска култура зз ов класа 3 во површина од 8143 м2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color w:val="000000"/>
          <w:sz w:val="22"/>
          <w:szCs w:val="22"/>
          <w:lang w:val="mk-MK" w:eastAsia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 сосопственост на должникот </w:t>
      </w:r>
      <w:r w:rsidRPr="005F233C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Ѓорѓи Ивановски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Ресен.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Продажбата ќе се одржи </w:t>
      </w:r>
      <w:r w:rsidRPr="005F233C">
        <w:rPr>
          <w:rFonts w:ascii="Times New Roman" w:hAnsi="Times New Roman"/>
          <w:b/>
          <w:sz w:val="22"/>
          <w:szCs w:val="22"/>
          <w:lang w:val="mk-MK"/>
        </w:rPr>
        <w:t>на ден 19.11.2021 година во 13,00 часот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 во просториите на Извршител Николина Стојковска од Битола, Булевар 1-ви Мај бр.202/7 Битола. 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</w:t>
      </w:r>
      <w:r w:rsidRPr="005F233C">
        <w:rPr>
          <w:rFonts w:ascii="Times New Roman" w:hAnsi="Times New Roman"/>
          <w:bCs/>
          <w:sz w:val="22"/>
          <w:szCs w:val="22"/>
          <w:lang w:val="mk-MK"/>
        </w:rPr>
        <w:t>И.бр.54/20 од 05.10.2021 год.</w:t>
      </w:r>
      <w:r w:rsidRPr="005F233C">
        <w:rPr>
          <w:rFonts w:ascii="Times New Roman" w:hAnsi="Times New Roman"/>
          <w:sz w:val="22"/>
          <w:szCs w:val="22"/>
          <w:lang w:val="mk-MK"/>
        </w:rPr>
        <w:t>,  изнесува 1.938.720,00 денари, под која недвижноста не може да се продаде на првото јавно наддавање.Трошоците за данок на промет паѓаат на товар на купувачот.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Недвижноста е оптоварена со следните товари и службености:Налог за извршување И.бр.54/20 од 06.04.2020 год. на извршител Николина Стојковска</w:t>
      </w:r>
      <w:r>
        <w:rPr>
          <w:rFonts w:ascii="Times New Roman" w:hAnsi="Times New Roman"/>
          <w:sz w:val="22"/>
          <w:szCs w:val="22"/>
          <w:lang w:val="mk-MK"/>
        </w:rPr>
        <w:t xml:space="preserve">, </w:t>
      </w:r>
      <w:r w:rsidRPr="005F233C">
        <w:rPr>
          <w:rFonts w:ascii="Times New Roman" w:hAnsi="Times New Roman"/>
          <w:sz w:val="22"/>
          <w:szCs w:val="22"/>
          <w:lang w:val="mk-MK"/>
        </w:rPr>
        <w:t>Налог за извршување И.бр.71/20 од 03.04.2020 год. на извршител Николина Стојковска</w:t>
      </w:r>
      <w:r>
        <w:rPr>
          <w:rFonts w:ascii="Times New Roman" w:hAnsi="Times New Roman"/>
          <w:sz w:val="22"/>
          <w:szCs w:val="22"/>
          <w:lang w:val="mk-MK"/>
        </w:rPr>
        <w:t xml:space="preserve">, </w:t>
      </w:r>
      <w:r w:rsidRPr="005F233C">
        <w:rPr>
          <w:rFonts w:ascii="Times New Roman" w:hAnsi="Times New Roman"/>
          <w:sz w:val="22"/>
          <w:szCs w:val="22"/>
          <w:lang w:val="mk-MK"/>
        </w:rPr>
        <w:t>Налог за пристапување кон извршување  И.бр.49/21 од 17.02.2021 год. на извршител Николина Стојковска</w:t>
      </w:r>
      <w:r>
        <w:rPr>
          <w:rFonts w:ascii="Times New Roman" w:hAnsi="Times New Roman"/>
          <w:sz w:val="22"/>
          <w:szCs w:val="22"/>
          <w:lang w:val="mk-MK"/>
        </w:rPr>
        <w:t xml:space="preserve">, </w:t>
      </w:r>
      <w:r w:rsidRPr="005F233C">
        <w:rPr>
          <w:rFonts w:ascii="Times New Roman" w:hAnsi="Times New Roman"/>
          <w:sz w:val="22"/>
          <w:szCs w:val="22"/>
          <w:lang w:val="mk-MK"/>
        </w:rPr>
        <w:t>Решение П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4-39/19 </w:t>
      </w:r>
      <w:r w:rsidRPr="005F233C">
        <w:rPr>
          <w:rFonts w:ascii="Times New Roman" w:hAnsi="Times New Roman"/>
          <w:sz w:val="22"/>
          <w:szCs w:val="22"/>
          <w:lang w:val="mk-MK"/>
        </w:rPr>
        <w:t>од 08.11.2019 год.на Основен суд Ресен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F233C">
        <w:rPr>
          <w:rFonts w:ascii="Times New Roman" w:hAnsi="Times New Roman"/>
          <w:color w:val="00B050"/>
          <w:sz w:val="22"/>
          <w:szCs w:val="22"/>
          <w:lang w:val="mk-MK"/>
        </w:rPr>
        <w:t xml:space="preserve"> </w:t>
      </w:r>
      <w:r w:rsidRPr="005F233C">
        <w:rPr>
          <w:rFonts w:ascii="Times New Roman" w:hAnsi="Times New Roman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5F233C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210074128780287</w:t>
      </w:r>
      <w:r w:rsidRPr="005F233C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која се води кај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НЛБ Банка АД Скопје</w:t>
      </w:r>
      <w:r w:rsidRPr="005F233C">
        <w:rPr>
          <w:rFonts w:ascii="Times New Roman" w:hAnsi="Times New Roman"/>
          <w:sz w:val="22"/>
          <w:szCs w:val="22"/>
          <w:lang w:val="mk-MK"/>
        </w:rPr>
        <w:t xml:space="preserve"> и даночен број </w:t>
      </w:r>
      <w:r w:rsidRPr="005F233C">
        <w:rPr>
          <w:rFonts w:ascii="Times New Roman" w:hAnsi="Times New Roman"/>
          <w:color w:val="000000"/>
          <w:sz w:val="22"/>
          <w:szCs w:val="22"/>
          <w:lang w:val="mk-MK" w:eastAsia="mk-MK"/>
        </w:rPr>
        <w:t>МК5002020508427</w:t>
      </w:r>
      <w:r w:rsidRPr="005F233C">
        <w:rPr>
          <w:rFonts w:ascii="Times New Roman" w:hAnsi="Times New Roman"/>
          <w:sz w:val="22"/>
          <w:szCs w:val="22"/>
          <w:lang w:val="en-US"/>
        </w:rPr>
        <w:t>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Најповолниот понудувач - купувач на недвижноста е должен да ја положи вкупната цена на недвижноста, во рок од 8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Овој заклучок ќе се објави во следните средства за јавно информирање-Нова Македонија </w:t>
      </w:r>
      <w:r w:rsidRPr="005F233C">
        <w:rPr>
          <w:rFonts w:ascii="Times New Roman" w:hAnsi="Times New Roman"/>
          <w:sz w:val="22"/>
          <w:szCs w:val="22"/>
          <w:lang w:val="ru-RU"/>
        </w:rPr>
        <w:t xml:space="preserve">и електронски на веб страницата на Комората </w:t>
      </w:r>
      <w:r w:rsidRPr="005F233C">
        <w:rPr>
          <w:rFonts w:ascii="Times New Roman" w:hAnsi="Times New Roman"/>
          <w:sz w:val="22"/>
          <w:szCs w:val="22"/>
          <w:lang w:val="mk-MK"/>
        </w:rPr>
        <w:t>.</w:t>
      </w:r>
    </w:p>
    <w:p w:rsidR="005F233C" w:rsidRPr="005F233C" w:rsidRDefault="005F233C" w:rsidP="005F233C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F233C" w:rsidRPr="005F233C" w:rsidRDefault="005F233C" w:rsidP="005F233C">
      <w:pPr>
        <w:jc w:val="both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  <w:t xml:space="preserve">         </w:t>
      </w:r>
      <w:r w:rsidRPr="005F233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val="mk-MK"/>
        </w:rPr>
        <w:t xml:space="preserve">    </w:t>
      </w:r>
      <w:r w:rsidR="00621BF3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</w:rPr>
        <w:t xml:space="preserve"> </w:t>
      </w:r>
      <w:r w:rsidRPr="005F233C">
        <w:rPr>
          <w:rFonts w:ascii="Times New Roman" w:hAnsi="Times New Roman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4"/>
        <w:gridCol w:w="5237"/>
      </w:tblGrid>
      <w:tr w:rsidR="005F233C" w:rsidRPr="005F233C" w:rsidTr="009E0A1C">
        <w:tc>
          <w:tcPr>
            <w:tcW w:w="5377" w:type="dxa"/>
          </w:tcPr>
          <w:p w:rsidR="005F233C" w:rsidRPr="005F233C" w:rsidRDefault="005F233C" w:rsidP="009E0A1C">
            <w:pPr>
              <w:jc w:val="both"/>
              <w:rPr>
                <w:rFonts w:ascii="Times New Roman" w:hAnsi="Times New Roman"/>
                <w:lang w:val="mk-MK"/>
              </w:rPr>
            </w:pPr>
          </w:p>
        </w:tc>
        <w:tc>
          <w:tcPr>
            <w:tcW w:w="5377" w:type="dxa"/>
            <w:hideMark/>
          </w:tcPr>
          <w:p w:rsidR="005F233C" w:rsidRPr="005F233C" w:rsidRDefault="005F233C" w:rsidP="009E0A1C">
            <w:pPr>
              <w:jc w:val="center"/>
              <w:rPr>
                <w:rFonts w:ascii="Times New Roman" w:hAnsi="Times New Roman"/>
                <w:lang w:val="mk-MK"/>
              </w:rPr>
            </w:pPr>
            <w:r w:rsidRPr="005F233C">
              <w:rPr>
                <w:rFonts w:ascii="Times New Roman" w:hAnsi="Times New Roman"/>
                <w:bCs/>
                <w:color w:val="000000"/>
                <w:sz w:val="22"/>
                <w:szCs w:val="22"/>
                <w:lang w:val="mk-MK" w:eastAsia="mk-MK"/>
              </w:rPr>
              <w:t>НИКОЛИНА СТОЈКОВСКА</w:t>
            </w:r>
          </w:p>
        </w:tc>
      </w:tr>
    </w:tbl>
    <w:p w:rsidR="005F233C" w:rsidRPr="005F233C" w:rsidRDefault="005F233C" w:rsidP="005F233C">
      <w:pPr>
        <w:pStyle w:val="BodyText"/>
        <w:rPr>
          <w:rFonts w:ascii="Times New Roman" w:hAnsi="Times New Roman"/>
          <w:sz w:val="22"/>
          <w:szCs w:val="22"/>
          <w:lang w:val="mk-MK"/>
        </w:rPr>
      </w:pPr>
      <w:r w:rsidRPr="005F233C">
        <w:rPr>
          <w:rFonts w:ascii="Times New Roman" w:hAnsi="Times New Roman"/>
          <w:sz w:val="22"/>
          <w:szCs w:val="22"/>
          <w:lang w:val="mk-MK"/>
        </w:rPr>
        <w:t xml:space="preserve">                </w:t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  <w:r w:rsidRPr="005F233C">
        <w:rPr>
          <w:rFonts w:ascii="Times New Roman" w:hAnsi="Times New Roman"/>
          <w:sz w:val="22"/>
          <w:szCs w:val="22"/>
          <w:lang w:val="mk-MK"/>
        </w:rPr>
        <w:tab/>
      </w:r>
    </w:p>
    <w:p w:rsidR="005F233C" w:rsidRPr="005F233C" w:rsidRDefault="005F233C" w:rsidP="005F233C">
      <w:pPr>
        <w:pStyle w:val="BodyText"/>
        <w:rPr>
          <w:rFonts w:ascii="Times New Roman" w:hAnsi="Times New Roman"/>
          <w:sz w:val="22"/>
          <w:szCs w:val="22"/>
          <w:lang w:val="mk-MK"/>
        </w:rPr>
      </w:pPr>
    </w:p>
    <w:p w:rsidR="005676CB" w:rsidRPr="005F233C" w:rsidRDefault="005676CB">
      <w:pPr>
        <w:rPr>
          <w:rFonts w:ascii="Times New Roman" w:hAnsi="Times New Roman"/>
        </w:rPr>
      </w:pPr>
    </w:p>
    <w:sectPr w:rsidR="005676CB" w:rsidRPr="005F233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5F233C"/>
    <w:rsid w:val="00392FE2"/>
    <w:rsid w:val="003F3A97"/>
    <w:rsid w:val="005676CB"/>
    <w:rsid w:val="005F233C"/>
    <w:rsid w:val="00621BF3"/>
    <w:rsid w:val="00EF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33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F233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5F233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3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33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3</cp:revision>
  <dcterms:created xsi:type="dcterms:W3CDTF">2021-10-21T12:44:00Z</dcterms:created>
  <dcterms:modified xsi:type="dcterms:W3CDTF">2021-10-25T09:24:00Z</dcterms:modified>
</cp:coreProperties>
</file>