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DE5B68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E5B68" w:rsidTr="00DE5B68">
        <w:tc>
          <w:tcPr>
            <w:tcW w:w="6204" w:type="dxa"/>
            <w:hideMark/>
          </w:tcPr>
          <w:p w:rsidR="00FA316D" w:rsidRDefault="00FA316D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E5B68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DE5B6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3B0CFE" w:rsidP="007C3C2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="00DE5B68"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243/2023</w:t>
            </w: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DE5B68" w:rsidTr="00DE5B68">
        <w:tc>
          <w:tcPr>
            <w:tcW w:w="6204" w:type="dxa"/>
            <w:hideMark/>
          </w:tcPr>
          <w:p w:rsidR="00DE5B68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DE5B68" w:rsidTr="00DE5B68">
        <w:tc>
          <w:tcPr>
            <w:tcW w:w="6204" w:type="dxa"/>
            <w:hideMark/>
          </w:tcPr>
          <w:p w:rsidR="00DE5B68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DE5B68" w:rsidRDefault="00DE5B68" w:rsidP="00DE5B6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E5B6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DE5B68" w:rsidRDefault="00823825" w:rsidP="00DE5B6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DE5B6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E5B6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DE5B68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DE5B68" w:rsidRDefault="00DE5B6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И.бр.1283/21 заведен кај Извршител Снежана Андреевска, а врз основа на барањето за спроведување на извршување од заложниот доверителот Друштво за финансиска консалтинг и услуги ЕОЅ МАТРИХ ДООЕЛ Скопје со ЕМБС 5754704, ЕДБ 4030003476031 и седиште на бул.Илинден бр.109 локал 6, Скопје, кој својството на доверител го стекнал врз основа на Договор за отстапување на побарување солемизиран под ОДУ бр.2328/24 од 23.12.2024 год. на Нотар Зафир Хаџи Зафиров од Скопје (НЛБ банка АД Скопје од Скопје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со ЕДБ 4030993191133, ЕМБС 4664531 и седиште на  ул.Мајка Тереза бр.1 по барање за извршување и извршна исправа), засновано на извршната исправа Нотарски акт – Договор за залог(хипотека) врз недвижност од прв ред </w:t>
      </w:r>
      <w:r w:rsidRPr="00DE5B68">
        <w:rPr>
          <w:rFonts w:ascii="Arial" w:hAnsi="Arial" w:cs="Arial"/>
          <w:color w:val="000000"/>
          <w:sz w:val="20"/>
          <w:szCs w:val="20"/>
        </w:rPr>
        <w:t>ОДУ бр.1092/14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24.12.2021 година</w:t>
      </w:r>
      <w:r w:rsidRPr="00DE5B68">
        <w:rPr>
          <w:rFonts w:ascii="Arial" w:hAnsi="Arial" w:cs="Arial"/>
          <w:sz w:val="20"/>
          <w:szCs w:val="20"/>
        </w:rPr>
        <w:t xml:space="preserve"> на </w:t>
      </w:r>
      <w:r w:rsidRPr="00DE5B68">
        <w:rPr>
          <w:rFonts w:ascii="Arial" w:hAnsi="Arial" w:cs="Arial"/>
          <w:color w:val="000000"/>
          <w:sz w:val="20"/>
          <w:szCs w:val="20"/>
        </w:rPr>
        <w:t>Нотар Сашо Клисароски</w:t>
      </w:r>
      <w:r w:rsidRPr="00DE5B68">
        <w:rPr>
          <w:rFonts w:ascii="Arial" w:hAnsi="Arial" w:cs="Arial"/>
          <w:sz w:val="20"/>
          <w:szCs w:val="20"/>
        </w:rPr>
        <w:t xml:space="preserve">, против должник </w:t>
      </w:r>
      <w:r w:rsidRPr="00DE5B68">
        <w:rPr>
          <w:rFonts w:ascii="Arial" w:hAnsi="Arial" w:cs="Arial"/>
          <w:bCs/>
          <w:color w:val="000000"/>
          <w:sz w:val="20"/>
          <w:szCs w:val="20"/>
        </w:rPr>
        <w:t>Назиф Селими</w:t>
      </w:r>
      <w:r w:rsidRPr="00DE5B68">
        <w:rPr>
          <w:rFonts w:ascii="Arial" w:hAnsi="Arial" w:cs="Arial"/>
          <w:sz w:val="20"/>
          <w:szCs w:val="20"/>
        </w:rPr>
        <w:t xml:space="preserve"> од </w:t>
      </w:r>
      <w:r w:rsidRPr="00DE5B68">
        <w:rPr>
          <w:rFonts w:ascii="Arial" w:hAnsi="Arial" w:cs="Arial"/>
          <w:color w:val="000000"/>
          <w:sz w:val="20"/>
          <w:szCs w:val="20"/>
        </w:rPr>
        <w:t>Гостивар</w:t>
      </w:r>
      <w:r w:rsidRPr="00DE5B68">
        <w:rPr>
          <w:rFonts w:ascii="Arial" w:hAnsi="Arial" w:cs="Arial"/>
          <w:sz w:val="20"/>
          <w:szCs w:val="20"/>
        </w:rPr>
        <w:t xml:space="preserve">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должник Белгије Селими од Гостивар со живеалиште на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 и заложен должник Друштво за вработување на инвалидни лица, градежништво, трговија, транспорт и услуги ЏИМИ-КО ДООЕЛ Експорт-Импорт Гостивар со ЕДБ</w:t>
      </w:r>
      <w:r w:rsidRPr="00DE5B68">
        <w:rPr>
          <w:rFonts w:ascii="Arial" w:hAnsi="Arial" w:cs="Arial"/>
          <w:color w:val="404040"/>
          <w:sz w:val="20"/>
          <w:szCs w:val="20"/>
          <w:shd w:val="clear" w:color="auto" w:fill="FFFFFF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4007001122273, ЕМБС 5599792 и седиште </w:t>
      </w:r>
      <w:r w:rsidRPr="00DE5B68">
        <w:rPr>
          <w:rFonts w:ascii="Arial" w:hAnsi="Arial" w:cs="Arial"/>
          <w:color w:val="000000"/>
          <w:sz w:val="20"/>
          <w:szCs w:val="20"/>
        </w:rPr>
        <w:t>ул.Никола Парапунов бб</w:t>
      </w:r>
      <w:r w:rsidRPr="00DE5B68">
        <w:rPr>
          <w:rFonts w:ascii="Arial" w:hAnsi="Arial" w:cs="Arial"/>
          <w:sz w:val="20"/>
          <w:szCs w:val="20"/>
        </w:rPr>
        <w:t xml:space="preserve">, за спроведување на извршување во вредност </w:t>
      </w:r>
      <w:bookmarkStart w:id="5" w:name="VredPredmet"/>
      <w:bookmarkEnd w:id="5"/>
      <w:r w:rsidRPr="00DE5B68">
        <w:rPr>
          <w:rFonts w:ascii="Arial" w:hAnsi="Arial" w:cs="Arial"/>
          <w:color w:val="000000"/>
          <w:sz w:val="20"/>
          <w:szCs w:val="20"/>
          <w:lang w:eastAsia="mk-MK"/>
        </w:rPr>
        <w:t>26.661,00 eвра во денарска противвредност по среден индикативен курс на НБРСМ на денот на уплатата,</w:t>
      </w:r>
      <w:r w:rsidR="0021499C" w:rsidRPr="00DE5B68">
        <w:rPr>
          <w:rFonts w:ascii="Arial" w:hAnsi="Arial" w:cs="Arial"/>
          <w:sz w:val="20"/>
          <w:szCs w:val="20"/>
        </w:rPr>
        <w:t xml:space="preserve"> на ден </w:t>
      </w:r>
      <w:bookmarkStart w:id="6" w:name="DatumIzdava"/>
      <w:bookmarkEnd w:id="6"/>
      <w:r w:rsidR="007C3C24">
        <w:rPr>
          <w:rFonts w:ascii="Arial" w:hAnsi="Arial" w:cs="Arial"/>
          <w:sz w:val="20"/>
          <w:szCs w:val="20"/>
        </w:rPr>
        <w:t>30</w:t>
      </w:r>
      <w:r w:rsidRPr="00DE5B68">
        <w:rPr>
          <w:rFonts w:ascii="Arial" w:hAnsi="Arial" w:cs="Arial"/>
          <w:sz w:val="20"/>
          <w:szCs w:val="20"/>
        </w:rPr>
        <w:t>.12.2025</w:t>
      </w:r>
      <w:r w:rsidR="0021499C" w:rsidRPr="00DE5B68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DF1299" w:rsidRPr="00DE5B6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</w:t>
      </w:r>
      <w:r w:rsidR="00DF1299"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DE5B68">
        <w:rPr>
          <w:rFonts w:ascii="Arial" w:hAnsi="Arial" w:cs="Arial"/>
          <w:sz w:val="20"/>
          <w:szCs w:val="20"/>
        </w:rPr>
        <w:t xml:space="preserve"> </w:t>
      </w:r>
      <w:r w:rsidR="00DF1299"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DE5B68" w:rsidRDefault="00B51157" w:rsidP="00DE5B6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DE5B6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DE5B68">
        <w:rPr>
          <w:rFonts w:ascii="Arial" w:hAnsi="Arial" w:cs="Arial"/>
          <w:b/>
          <w:sz w:val="20"/>
          <w:szCs w:val="20"/>
        </w:rPr>
        <w:t>)</w:t>
      </w:r>
    </w:p>
    <w:p w:rsidR="00DF1299" w:rsidRPr="00DE5B6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E5B68" w:rsidRPr="00DE5B68" w:rsidRDefault="00226087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</w:t>
      </w:r>
      <w:r w:rsidR="00DE5B68" w:rsidRPr="00DE5B68">
        <w:rPr>
          <w:rFonts w:ascii="Arial" w:hAnsi="Arial" w:cs="Arial"/>
          <w:sz w:val="20"/>
          <w:szCs w:val="20"/>
        </w:rPr>
        <w:t>СЕ ОПРЕДЕЛУВА ПРВА продажба со усно  јавно наддавање на недвижноста означена како:</w:t>
      </w: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СТ, со внатрешна површина од 42м2, </w:t>
      </w: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E5B68">
        <w:rPr>
          <w:rFonts w:ascii="Arial" w:hAnsi="Arial" w:cs="Arial"/>
          <w:bCs/>
          <w:sz w:val="20"/>
          <w:szCs w:val="20"/>
        </w:rPr>
        <w:t xml:space="preserve">- КП бр.2613 дел 2, адреса (улица и куќен број на зграда) </w:t>
      </w:r>
      <w:r w:rsidRPr="00DE5B68">
        <w:rPr>
          <w:rFonts w:ascii="Arial" w:hAnsi="Arial" w:cs="Arial"/>
          <w:sz w:val="20"/>
          <w:szCs w:val="20"/>
        </w:rPr>
        <w:t>ул.Тодор Александров бр.83</w:t>
      </w:r>
      <w:r w:rsidRPr="00DE5B68">
        <w:rPr>
          <w:rFonts w:ascii="Arial" w:hAnsi="Arial" w:cs="Arial"/>
          <w:bCs/>
          <w:sz w:val="20"/>
          <w:szCs w:val="20"/>
        </w:rPr>
        <w:t xml:space="preserve">, бр. на зграда 1, намена на зграда преземена при конверзија на податоците од стариот ел.систем – А2-1, влез 2, кат 1, број 10, намена на посебен/заеднички дел од зграда – ПП, со внатрешна површина од 2м2, со право на сопственост на </w:t>
      </w:r>
      <w:r w:rsidRPr="00DE5B68">
        <w:rPr>
          <w:rFonts w:ascii="Arial" w:hAnsi="Arial" w:cs="Arial"/>
          <w:sz w:val="20"/>
          <w:szCs w:val="20"/>
        </w:rPr>
        <w:t>заложниот должник Друштво за вработување на инвалидни лица, градежништво, трговија, транспорт и услуги ЏИМИ-КО ДООЕЛ Експорт-Импорт Гостивар</w:t>
      </w:r>
      <w:r w:rsidRPr="00DE5B68">
        <w:rPr>
          <w:rFonts w:ascii="Arial" w:hAnsi="Arial" w:cs="Arial"/>
          <w:bCs/>
          <w:sz w:val="20"/>
          <w:szCs w:val="20"/>
        </w:rPr>
        <w:t>, запишана во имотен лист бр.57153 за КО Центар 2, со сите прирастоци и припадоци кон истата сега и во иднина</w:t>
      </w:r>
      <w:r w:rsidRPr="00DE5B68">
        <w:rPr>
          <w:rFonts w:ascii="Arial" w:eastAsia="Times New Roman" w:hAnsi="Arial" w:cs="Arial"/>
          <w:bCs/>
          <w:sz w:val="20"/>
          <w:szCs w:val="20"/>
        </w:rPr>
        <w:t>.</w:t>
      </w:r>
    </w:p>
    <w:p w:rsidR="00DE5B68" w:rsidRPr="00ED54AE" w:rsidRDefault="00DE5B68" w:rsidP="00DE5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Продажбата ќе се одржи на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ден </w:t>
      </w:r>
      <w:r w:rsidR="007C3C24">
        <w:rPr>
          <w:rFonts w:ascii="Arial" w:hAnsi="Arial" w:cs="Arial"/>
          <w:color w:val="000000" w:themeColor="text1"/>
          <w:sz w:val="20"/>
          <w:szCs w:val="20"/>
          <w:lang w:val="ru-RU"/>
        </w:rPr>
        <w:t>30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7C3C24">
        <w:rPr>
          <w:rFonts w:ascii="Arial" w:hAnsi="Arial" w:cs="Arial"/>
          <w:color w:val="000000" w:themeColor="text1"/>
          <w:sz w:val="20"/>
          <w:szCs w:val="20"/>
          <w:lang w:val="ru-RU"/>
        </w:rPr>
        <w:t>0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1.202</w:t>
      </w:r>
      <w:r w:rsidR="007C3C24">
        <w:rPr>
          <w:rFonts w:ascii="Arial" w:hAnsi="Arial" w:cs="Arial"/>
          <w:color w:val="000000" w:themeColor="text1"/>
          <w:sz w:val="20"/>
          <w:szCs w:val="20"/>
          <w:lang w:val="ru-RU"/>
        </w:rPr>
        <w:t>6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година во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  <w:r w:rsidR="007C3C24">
        <w:rPr>
          <w:rFonts w:ascii="Arial" w:hAnsi="Arial" w:cs="Arial"/>
          <w:color w:val="000000" w:themeColor="text1"/>
          <w:sz w:val="20"/>
          <w:szCs w:val="20"/>
          <w:lang w:val="ru-RU"/>
        </w:rPr>
        <w:t>2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:00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часот во просториите на </w:t>
      </w:r>
      <w:r w:rsidR="00770760">
        <w:rPr>
          <w:rFonts w:ascii="Arial" w:hAnsi="Arial" w:cs="Arial"/>
          <w:color w:val="000000" w:themeColor="text1"/>
          <w:sz w:val="20"/>
          <w:szCs w:val="20"/>
          <w:lang w:val="ru-RU"/>
        </w:rPr>
        <w:t>Извршител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E5B68">
        <w:rPr>
          <w:rFonts w:ascii="Arial" w:hAnsi="Arial" w:cs="Arial"/>
          <w:noProof/>
          <w:color w:val="000000" w:themeColor="text1"/>
          <w:sz w:val="20"/>
          <w:szCs w:val="20"/>
        </w:rPr>
        <w:t xml:space="preserve">Зорица Симиќ од Скопје </w:t>
      </w:r>
      <w:r w:rsidRPr="00DE5B68">
        <w:rPr>
          <w:rFonts w:ascii="Arial" w:hAnsi="Arial" w:cs="Arial"/>
          <w:color w:val="000000" w:themeColor="text1"/>
          <w:sz w:val="20"/>
          <w:szCs w:val="20"/>
          <w:lang w:val="ru-RU"/>
        </w:rPr>
        <w:t>на адреса ул.Пролет бр.11А/1-5.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Почетната вредност на недвижноста, утврдена со заклучок И.бр.</w:t>
      </w:r>
      <w:r>
        <w:rPr>
          <w:rFonts w:ascii="Arial" w:hAnsi="Arial" w:cs="Arial"/>
          <w:sz w:val="20"/>
          <w:szCs w:val="20"/>
        </w:rPr>
        <w:t>243/2023</w:t>
      </w:r>
      <w:r w:rsidRPr="00DE5B68">
        <w:rPr>
          <w:rFonts w:ascii="Arial" w:hAnsi="Arial" w:cs="Arial"/>
          <w:sz w:val="20"/>
          <w:szCs w:val="20"/>
        </w:rPr>
        <w:t xml:space="preserve"> на извршител Зорица Симиќ изнесува 96.683,00 ЕУР </w:t>
      </w:r>
      <w:r w:rsidRPr="00DE5B68">
        <w:rPr>
          <w:rFonts w:ascii="Arial" w:eastAsia="Times New Roman" w:hAnsi="Arial" w:cs="Arial"/>
          <w:sz w:val="20"/>
          <w:szCs w:val="20"/>
        </w:rPr>
        <w:t>в</w:t>
      </w:r>
      <w:r w:rsidRPr="00DE5B68">
        <w:rPr>
          <w:rFonts w:ascii="Arial" w:hAnsi="Arial" w:cs="Arial"/>
          <w:sz w:val="20"/>
          <w:szCs w:val="20"/>
        </w:rPr>
        <w:t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првото јавно наддавање.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DE5B68">
        <w:rPr>
          <w:rFonts w:ascii="Arial" w:hAnsi="Arial" w:cs="Arial"/>
          <w:sz w:val="20"/>
          <w:szCs w:val="20"/>
        </w:rPr>
        <w:t xml:space="preserve"> Недвижноста е оптоварена со следните товари и службености </w:t>
      </w:r>
      <w:r w:rsidRPr="00DE5B68">
        <w:rPr>
          <w:rFonts w:ascii="Arial" w:hAnsi="Arial" w:cs="Arial"/>
          <w:sz w:val="20"/>
          <w:szCs w:val="20"/>
          <w:lang w:val="ru-RU"/>
        </w:rPr>
        <w:t>Налози од извршител, заложно право- хипотека.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E5B68">
        <w:rPr>
          <w:rFonts w:ascii="Arial" w:hAnsi="Arial" w:cs="Arial"/>
          <w:color w:val="00B050"/>
          <w:sz w:val="20"/>
          <w:szCs w:val="20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 </w:t>
      </w:r>
      <w:r w:rsidRPr="00DE5B68">
        <w:rPr>
          <w:rFonts w:ascii="Arial" w:hAnsi="Arial" w:cs="Arial"/>
          <w:sz w:val="20"/>
          <w:szCs w:val="20"/>
        </w:rPr>
        <w:t xml:space="preserve">која се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води кај 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НЛБ </w:t>
      </w:r>
      <w:proofErr w:type="spellStart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>Банка</w:t>
      </w:r>
      <w:proofErr w:type="spellEnd"/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АД Скопје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 xml:space="preserve"> и даночен број 5080023512272</w:t>
      </w:r>
      <w:r w:rsidRPr="00DE5B6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r w:rsidRPr="00DE5B68">
        <w:rPr>
          <w:rFonts w:ascii="Arial" w:hAnsi="Arial" w:cs="Arial"/>
          <w:color w:val="000000" w:themeColor="text1"/>
          <w:sz w:val="20"/>
          <w:szCs w:val="20"/>
        </w:rPr>
        <w:t>со назнака гаранција за И.бр.243/2023</w:t>
      </w:r>
      <w:r w:rsidR="00770760">
        <w:rPr>
          <w:rFonts w:ascii="Arial" w:hAnsi="Arial" w:cs="Arial"/>
          <w:color w:val="000000" w:themeColor="text1"/>
          <w:sz w:val="20"/>
          <w:szCs w:val="20"/>
        </w:rPr>
        <w:t>, најдоцна до 2</w:t>
      </w:r>
      <w:r w:rsidR="007C3C24">
        <w:rPr>
          <w:rFonts w:ascii="Arial" w:hAnsi="Arial" w:cs="Arial"/>
          <w:color w:val="000000" w:themeColor="text1"/>
          <w:sz w:val="20"/>
          <w:szCs w:val="20"/>
        </w:rPr>
        <w:t>9</w:t>
      </w:r>
      <w:r w:rsidR="00770760">
        <w:rPr>
          <w:rFonts w:ascii="Arial" w:hAnsi="Arial" w:cs="Arial"/>
          <w:color w:val="000000" w:themeColor="text1"/>
          <w:sz w:val="20"/>
          <w:szCs w:val="20"/>
        </w:rPr>
        <w:t>.</w:t>
      </w:r>
      <w:r w:rsidR="007C3C24">
        <w:rPr>
          <w:rFonts w:ascii="Arial" w:hAnsi="Arial" w:cs="Arial"/>
          <w:color w:val="000000" w:themeColor="text1"/>
          <w:sz w:val="20"/>
          <w:szCs w:val="20"/>
        </w:rPr>
        <w:t>0</w:t>
      </w:r>
      <w:r w:rsidR="00770760">
        <w:rPr>
          <w:rFonts w:ascii="Arial" w:hAnsi="Arial" w:cs="Arial"/>
          <w:color w:val="000000" w:themeColor="text1"/>
          <w:sz w:val="20"/>
          <w:szCs w:val="20"/>
        </w:rPr>
        <w:t>1.202</w:t>
      </w:r>
      <w:r w:rsidR="007C3C24">
        <w:rPr>
          <w:rFonts w:ascii="Arial" w:hAnsi="Arial" w:cs="Arial"/>
          <w:color w:val="000000" w:themeColor="text1"/>
          <w:sz w:val="20"/>
          <w:szCs w:val="20"/>
        </w:rPr>
        <w:t>6</w:t>
      </w:r>
      <w:r w:rsidR="00770760">
        <w:rPr>
          <w:rFonts w:ascii="Arial" w:hAnsi="Arial" w:cs="Arial"/>
          <w:color w:val="000000" w:themeColor="text1"/>
          <w:sz w:val="20"/>
          <w:szCs w:val="20"/>
        </w:rPr>
        <w:t xml:space="preserve"> година.</w:t>
      </w:r>
    </w:p>
    <w:p w:rsidR="00FA316D" w:rsidRDefault="00FA316D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FA316D" w:rsidRDefault="00FA316D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E5B68">
        <w:rPr>
          <w:rFonts w:ascii="Arial" w:hAnsi="Arial" w:cs="Arial"/>
          <w:sz w:val="20"/>
          <w:szCs w:val="20"/>
          <w:lang w:val="ru-RU"/>
        </w:rPr>
        <w:t xml:space="preserve">15 </w:t>
      </w:r>
      <w:r w:rsidRPr="00DE5B68">
        <w:rPr>
          <w:rFonts w:ascii="Arial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DE5B68">
        <w:rPr>
          <w:rFonts w:ascii="Arial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DE5B68">
        <w:rPr>
          <w:rFonts w:ascii="Arial" w:hAnsi="Arial" w:cs="Arial"/>
          <w:sz w:val="20"/>
          <w:szCs w:val="20"/>
        </w:rPr>
        <w:t>.</w:t>
      </w:r>
    </w:p>
    <w:p w:rsidR="00DE5B68" w:rsidRPr="00DE5B68" w:rsidRDefault="00DE5B68" w:rsidP="00DE5B68">
      <w:pPr>
        <w:spacing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E5B68" w:rsidRPr="00DE5B68" w:rsidRDefault="00DE5B68" w:rsidP="00DE5B68">
      <w:pPr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FA316D">
        <w:rPr>
          <w:rFonts w:ascii="Arial" w:hAnsi="Arial" w:cs="Arial"/>
          <w:sz w:val="20"/>
          <w:szCs w:val="20"/>
        </w:rPr>
        <w:t xml:space="preserve">                   </w:t>
      </w:r>
      <w:r w:rsidRPr="00DE5B68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1"/>
      </w:tblGrid>
      <w:tr w:rsidR="00DE5B68" w:rsidRPr="00DE5B68" w:rsidTr="00DE5B68">
        <w:trPr>
          <w:trHeight w:val="851"/>
        </w:trPr>
        <w:tc>
          <w:tcPr>
            <w:tcW w:w="4297" w:type="dxa"/>
            <w:hideMark/>
          </w:tcPr>
          <w:p w:rsidR="00DE5B68" w:rsidRPr="00DE5B68" w:rsidRDefault="00FA316D" w:rsidP="00FA31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  <w:r w:rsidR="00DE5B68" w:rsidRPr="00DE5B68">
              <w:rPr>
                <w:rFonts w:ascii="Arial" w:hAnsi="Arial" w:cs="Arial"/>
                <w:sz w:val="20"/>
                <w:szCs w:val="20"/>
              </w:rPr>
              <w:t>Зорица Симиќ</w:t>
            </w:r>
            <w:r w:rsidR="006A513A" w:rsidRPr="006A513A">
              <w:rPr>
                <w:rFonts w:ascii="Arial" w:hAnsi="Arial" w:cs="Arial"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>Д.-на</w:t>
      </w:r>
      <w:r w:rsidRPr="00DE5B68">
        <w:rPr>
          <w:rFonts w:ascii="Arial" w:hAnsi="Arial" w:cs="Arial"/>
          <w:sz w:val="20"/>
          <w:szCs w:val="20"/>
          <w:lang w:val="en-US"/>
        </w:rPr>
        <w:t xml:space="preserve">: </w:t>
      </w:r>
      <w:r w:rsidRPr="00DE5B68">
        <w:rPr>
          <w:rFonts w:ascii="Arial" w:hAnsi="Arial" w:cs="Arial"/>
          <w:sz w:val="20"/>
          <w:szCs w:val="20"/>
        </w:rPr>
        <w:t>заложен должник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Весна Јакимовска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Чедомир Личковски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Извршител Павел Томашевски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претходни доверители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УЈП – Регионална дирекција </w:t>
      </w:r>
      <w:r w:rsidR="00FA316D">
        <w:rPr>
          <w:rFonts w:ascii="Arial" w:hAnsi="Arial" w:cs="Arial"/>
          <w:sz w:val="20"/>
          <w:szCs w:val="20"/>
        </w:rPr>
        <w:t>Гостивар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Град Скопје  - Одделение за наплата на даноци</w:t>
      </w:r>
    </w:p>
    <w:p w:rsidR="00DE5B68" w:rsidRPr="00DE5B68" w:rsidRDefault="00DE5B68" w:rsidP="00DE5B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DE5B68" w:rsidRPr="00DE5B68" w:rsidRDefault="00DE5B68" w:rsidP="00DE5B68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  <w:lang w:val="en-US"/>
        </w:rPr>
        <w:br/>
      </w:r>
      <w:r w:rsidRPr="00DE5B6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DE5B68" w:rsidRPr="00DE5B68" w:rsidRDefault="00DE5B68" w:rsidP="00DE5B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b/>
          <w:sz w:val="20"/>
          <w:szCs w:val="20"/>
        </w:rPr>
        <w:t>Правна поука:</w:t>
      </w:r>
      <w:r w:rsidRPr="00DE5B68">
        <w:rPr>
          <w:rFonts w:ascii="Arial" w:hAnsi="Arial" w:cs="Arial"/>
          <w:sz w:val="20"/>
          <w:szCs w:val="20"/>
        </w:rPr>
        <w:t xml:space="preserve"> Против овој акт може да се поднесе приговор до </w:t>
      </w:r>
      <w:bookmarkStart w:id="8" w:name="OSudPouka"/>
      <w:bookmarkEnd w:id="8"/>
      <w:r w:rsidRPr="00DE5B68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DE5B68">
        <w:rPr>
          <w:rFonts w:ascii="Arial" w:hAnsi="Arial" w:cs="Arial"/>
          <w:b/>
          <w:bCs/>
          <w:sz w:val="20"/>
          <w:szCs w:val="20"/>
        </w:rPr>
        <w:tab/>
      </w:r>
      <w:r w:rsidRPr="00DE5B68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DE5B68" w:rsidRPr="00DE5B68" w:rsidRDefault="00DE5B68" w:rsidP="00DE5B68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DE5B68">
        <w:rPr>
          <w:rFonts w:ascii="Arial" w:hAnsi="Arial" w:cs="Arial"/>
          <w:sz w:val="20"/>
          <w:szCs w:val="20"/>
        </w:rPr>
        <w:tab/>
      </w:r>
    </w:p>
    <w:p w:rsidR="00DE5B68" w:rsidRPr="00DE5B68" w:rsidRDefault="00DE5B68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DE5B68" w:rsidRDefault="00B51157" w:rsidP="00DE5B68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DE5B68" w:rsidSect="00DE5B68">
      <w:footerReference w:type="default" r:id="rId8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C24" w:rsidRDefault="007C3C24" w:rsidP="00DE5B68">
      <w:pPr>
        <w:spacing w:after="0" w:line="240" w:lineRule="auto"/>
      </w:pPr>
      <w:r>
        <w:separator/>
      </w:r>
    </w:p>
  </w:endnote>
  <w:endnote w:type="continuationSeparator" w:id="1">
    <w:p w:rsidR="007C3C24" w:rsidRDefault="007C3C24" w:rsidP="00DE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24" w:rsidRPr="00DE5B68" w:rsidRDefault="007C3C24" w:rsidP="00DE5B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A1F2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C24" w:rsidRDefault="007C3C24" w:rsidP="00DE5B68">
      <w:pPr>
        <w:spacing w:after="0" w:line="240" w:lineRule="auto"/>
      </w:pPr>
      <w:r>
        <w:separator/>
      </w:r>
    </w:p>
  </w:footnote>
  <w:footnote w:type="continuationSeparator" w:id="1">
    <w:p w:rsidR="007C3C24" w:rsidRDefault="007C3C24" w:rsidP="00DE5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74B74"/>
    <w:rsid w:val="0061005D"/>
    <w:rsid w:val="00665925"/>
    <w:rsid w:val="006A157B"/>
    <w:rsid w:val="006A513A"/>
    <w:rsid w:val="006F1469"/>
    <w:rsid w:val="00710AAE"/>
    <w:rsid w:val="00765920"/>
    <w:rsid w:val="00770760"/>
    <w:rsid w:val="007A6108"/>
    <w:rsid w:val="007A7847"/>
    <w:rsid w:val="007B32B7"/>
    <w:rsid w:val="007C3C24"/>
    <w:rsid w:val="008068CB"/>
    <w:rsid w:val="00823825"/>
    <w:rsid w:val="00847844"/>
    <w:rsid w:val="00866DC5"/>
    <w:rsid w:val="0087784C"/>
    <w:rsid w:val="008C43A1"/>
    <w:rsid w:val="008D0FB3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1F23"/>
    <w:rsid w:val="00DA2868"/>
    <w:rsid w:val="00DA5DC9"/>
    <w:rsid w:val="00DC321E"/>
    <w:rsid w:val="00DE5B68"/>
    <w:rsid w:val="00DF1299"/>
    <w:rsid w:val="00E01FCA"/>
    <w:rsid w:val="00E3104F"/>
    <w:rsid w:val="00E41120"/>
    <w:rsid w:val="00E54AAA"/>
    <w:rsid w:val="00E64DBC"/>
    <w:rsid w:val="00ED54AE"/>
    <w:rsid w:val="00EF46AF"/>
    <w:rsid w:val="00F23081"/>
    <w:rsid w:val="00F65B23"/>
    <w:rsid w:val="00F75153"/>
    <w:rsid w:val="00F9340A"/>
    <w:rsid w:val="00FA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E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E5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B6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H9kebn6VQz3hWXNCE6QUIBJx3qQ=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UVRoDzilV5iCVITtviosQLGEKfM6vvvsrwxmDKTPquxyUs8GLQvNRjOFnXGSfpIQICL7a4Sw
    Xr9fjLLPX3usZPT9k3JtAjj/nIuGP18u147RC8taqM9g2ESxAqK6Kn2rfNg7pMF5y4x+fdoI
    QNg8oSneYphX31lrPuZsT3L3sopGXM0OQKgtaMzYwFvfXOppz4kmndaPIDUuETODmy8GwK4c
    I0I/XIws7JNG6FfGpmcwugtPaiUC4Zlg2B/rWPeMVYAuXsM4m+mwnt+lhmn2fu8JEQ5PEYsu
    bQQN+V7z//Kwm4IU9PSWdrWQJRMgWqUm6j7CeZPShuaLo8Vwo4oVhA==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cFS/GLqcEd8XmfNd+DryFydYs+Y=</DigestValue>
      </Reference>
      <Reference URI="/word/endnotes.xml?ContentType=application/vnd.openxmlformats-officedocument.wordprocessingml.endnotes+xml">
        <DigestMethod Algorithm="http://www.w3.org/2000/09/xmldsig#sha1"/>
        <DigestValue>ZulOH5alhIuRzQUzM5PECuZ3jg0=</DigestValue>
      </Reference>
      <Reference URI="/word/fontTable.xml?ContentType=application/vnd.openxmlformats-officedocument.wordprocessingml.fontTable+xml">
        <DigestMethod Algorithm="http://www.w3.org/2000/09/xmldsig#sha1"/>
        <DigestValue>ZKRC1VkcVqWRQS0kXre/xgmDUTk=</DigestValue>
      </Reference>
      <Reference URI="/word/footer1.xml?ContentType=application/vnd.openxmlformats-officedocument.wordprocessingml.footer+xml">
        <DigestMethod Algorithm="http://www.w3.org/2000/09/xmldsig#sha1"/>
        <DigestValue>iJxnq4ccZd319HgahIX0LJ0VCVo=</DigestValue>
      </Reference>
      <Reference URI="/word/footnotes.xml?ContentType=application/vnd.openxmlformats-officedocument.wordprocessingml.footnotes+xml">
        <DigestMethod Algorithm="http://www.w3.org/2000/09/xmldsig#sha1"/>
        <DigestValue>bkaB500oqEgtrwF+tZKP3a4hUFk=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J2TlqJU45lRAoG7ZU/iCOn7sRGI=</DigestValue>
      </Reference>
      <Reference URI="/word/settings.xml?ContentType=application/vnd.openxmlformats-officedocument.wordprocessingml.settings+xml">
        <DigestMethod Algorithm="http://www.w3.org/2000/09/xmldsig#sha1"/>
        <DigestValue>6PzUw5KyIx/nP2gsmU01ldYguDI=</DigestValue>
      </Reference>
      <Reference URI="/word/styles.xml?ContentType=application/vnd.openxmlformats-officedocument.wordprocessingml.styles+xml">
        <DigestMethod Algorithm="http://www.w3.org/2000/09/xmldsig#sha1"/>
        <DigestValue>0UgYeVMCoRSDIzomXR3/cqU22Xw=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4UDSa4WH768Ep0zo7MPHMHpOozc=</DigestValue>
      </Reference>
    </Manifest>
    <SignatureProperties>
      <SignatureProperty Id="idSignatureTime" Target="#idPackageSignature">
        <mdssi:SignatureTime>
          <mdssi:Format>YYYY-MM-DDThh:mm:ssTZD</mdssi:Format>
          <mdssi:Value>2025-12-30T14:19:11Z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5</cp:revision>
  <cp:lastPrinted>2025-12-30T14:06:00Z</cp:lastPrinted>
  <dcterms:created xsi:type="dcterms:W3CDTF">2025-12-10T11:10:00Z</dcterms:created>
  <dcterms:modified xsi:type="dcterms:W3CDTF">2025-12-30T14:19:00Z</dcterms:modified>
</cp:coreProperties>
</file>