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80FEB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6A600A2C" w14:textId="77777777" w:rsidTr="009851EC">
        <w:tc>
          <w:tcPr>
            <w:tcW w:w="6204" w:type="dxa"/>
            <w:hideMark/>
          </w:tcPr>
          <w:p w14:paraId="76D7955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4A742ECE" wp14:editId="66346588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478A1FA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18EDF25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7B759EF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6FB22C6A" w14:textId="77777777" w:rsidTr="009851EC">
        <w:tc>
          <w:tcPr>
            <w:tcW w:w="6204" w:type="dxa"/>
            <w:hideMark/>
          </w:tcPr>
          <w:p w14:paraId="01732CD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14:paraId="3A8C6C2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81D0C0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D6325E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45DD3953" w14:textId="77777777" w:rsidTr="009851EC">
        <w:tc>
          <w:tcPr>
            <w:tcW w:w="6204" w:type="dxa"/>
            <w:hideMark/>
          </w:tcPr>
          <w:p w14:paraId="215ED75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4E790A8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4961E5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5E177B2C" w14:textId="77777777"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4C37C2C0" w14:textId="77777777" w:rsidTr="009851EC">
        <w:tc>
          <w:tcPr>
            <w:tcW w:w="6204" w:type="dxa"/>
            <w:hideMark/>
          </w:tcPr>
          <w:p w14:paraId="52ED0609" w14:textId="77777777" w:rsidR="00823825" w:rsidRPr="00DB4229" w:rsidRDefault="00341CE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Александар Кузмановски</w:t>
            </w:r>
          </w:p>
        </w:tc>
        <w:tc>
          <w:tcPr>
            <w:tcW w:w="566" w:type="dxa"/>
          </w:tcPr>
          <w:p w14:paraId="6A0D5BC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D872A0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564199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4F5CBB63" w14:textId="77777777" w:rsidTr="009851EC">
        <w:tc>
          <w:tcPr>
            <w:tcW w:w="6204" w:type="dxa"/>
            <w:hideMark/>
          </w:tcPr>
          <w:p w14:paraId="12371F5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67BADD9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6D2F90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6A7D32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7D10FC02" w14:textId="77777777" w:rsidTr="009851EC">
        <w:tc>
          <w:tcPr>
            <w:tcW w:w="6204" w:type="dxa"/>
            <w:hideMark/>
          </w:tcPr>
          <w:p w14:paraId="338DA99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14:paraId="5CB003E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791E2D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62B962D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341CE0">
              <w:rPr>
                <w:rFonts w:ascii="Arial" w:eastAsia="Times New Roman" w:hAnsi="Arial" w:cs="Arial"/>
                <w:b/>
                <w:lang w:val="en-US"/>
              </w:rPr>
              <w:t>2620/2022</w:t>
            </w:r>
          </w:p>
        </w:tc>
      </w:tr>
      <w:tr w:rsidR="00823825" w:rsidRPr="00DB4229" w14:paraId="6E24D420" w14:textId="77777777" w:rsidTr="009851EC">
        <w:tc>
          <w:tcPr>
            <w:tcW w:w="6204" w:type="dxa"/>
            <w:hideMark/>
          </w:tcPr>
          <w:p w14:paraId="0FA0E43F" w14:textId="77777777" w:rsidR="00823825" w:rsidRPr="00DB4229" w:rsidRDefault="00341CE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Гостивар и Кичево</w:t>
            </w:r>
          </w:p>
        </w:tc>
        <w:tc>
          <w:tcPr>
            <w:tcW w:w="566" w:type="dxa"/>
          </w:tcPr>
          <w:p w14:paraId="2A6100C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666CAF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0858AA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2DDB4879" w14:textId="77777777" w:rsidTr="009851EC">
        <w:tc>
          <w:tcPr>
            <w:tcW w:w="6204" w:type="dxa"/>
            <w:hideMark/>
          </w:tcPr>
          <w:p w14:paraId="15EAB6F4" w14:textId="77777777" w:rsidR="00823825" w:rsidRPr="00DB4229" w:rsidRDefault="00341CE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ул.Браќа Ѓиноски бр.20-1/5/2</w:t>
            </w:r>
          </w:p>
        </w:tc>
        <w:tc>
          <w:tcPr>
            <w:tcW w:w="566" w:type="dxa"/>
          </w:tcPr>
          <w:p w14:paraId="687974B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67ECA8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92B515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65976727" w14:textId="77777777" w:rsidTr="009851EC">
        <w:tc>
          <w:tcPr>
            <w:tcW w:w="6204" w:type="dxa"/>
            <w:hideMark/>
          </w:tcPr>
          <w:p w14:paraId="50781EB3" w14:textId="77777777" w:rsidR="00823825" w:rsidRPr="00DB4229" w:rsidRDefault="00341CE0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042 27 24 24</w:t>
            </w:r>
          </w:p>
        </w:tc>
        <w:tc>
          <w:tcPr>
            <w:tcW w:w="566" w:type="dxa"/>
          </w:tcPr>
          <w:p w14:paraId="2B3EA39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D16237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55C00C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7C5D234C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</w:p>
    <w:p w14:paraId="1C201C8A" w14:textId="77777777"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16F38C6A" w14:textId="77777777" w:rsidR="00341CE0" w:rsidRDefault="00341CE0" w:rsidP="00341C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  <w:sz w:val="20"/>
          <w:szCs w:val="20"/>
        </w:rPr>
        <w:t xml:space="preserve">Александар Кузмановски од </w:t>
      </w:r>
      <w:bookmarkStart w:id="6" w:name="Adresa"/>
      <w:bookmarkEnd w:id="6"/>
      <w:r>
        <w:rPr>
          <w:rFonts w:ascii="Arial" w:hAnsi="Arial" w:cs="Arial"/>
          <w:sz w:val="20"/>
          <w:szCs w:val="20"/>
        </w:rPr>
        <w:t xml:space="preserve">Гостивар, ул.Браќа Ѓиноски бр.20-1/5/2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  <w:sz w:val="20"/>
          <w:szCs w:val="20"/>
        </w:rPr>
        <w:t xml:space="preserve">доверителот Друштво за производство и трговија ЈОКА увоз-извоз ДОО од </w:t>
      </w:r>
      <w:bookmarkStart w:id="8" w:name="DovGrad1"/>
      <w:bookmarkEnd w:id="8"/>
      <w:r>
        <w:rPr>
          <w:rFonts w:ascii="Arial" w:hAnsi="Arial" w:cs="Arial"/>
          <w:sz w:val="20"/>
          <w:szCs w:val="20"/>
        </w:rPr>
        <w:t xml:space="preserve">Струмица со </w:t>
      </w:r>
      <w:bookmarkStart w:id="9" w:name="opis_edb1"/>
      <w:bookmarkEnd w:id="9"/>
      <w:r>
        <w:rPr>
          <w:rFonts w:ascii="Arial" w:hAnsi="Arial" w:cs="Arial"/>
          <w:sz w:val="20"/>
          <w:szCs w:val="20"/>
        </w:rPr>
        <w:t>ЕДБ 4027998122252 и ЕМБС 5237955</w:t>
      </w:r>
      <w:bookmarkStart w:id="10" w:name="edb1"/>
      <w:bookmarkStart w:id="11" w:name="opis_sed1"/>
      <w:bookmarkEnd w:id="10"/>
      <w:bookmarkEnd w:id="11"/>
      <w:r>
        <w:rPr>
          <w:rFonts w:ascii="Arial" w:hAnsi="Arial" w:cs="Arial"/>
          <w:sz w:val="20"/>
          <w:szCs w:val="20"/>
        </w:rPr>
        <w:t xml:space="preserve"> и седиште на </w:t>
      </w:r>
      <w:bookmarkStart w:id="12" w:name="adresa1"/>
      <w:bookmarkEnd w:id="12"/>
      <w:r>
        <w:rPr>
          <w:rFonts w:ascii="Arial" w:hAnsi="Arial" w:cs="Arial"/>
          <w:sz w:val="20"/>
          <w:szCs w:val="20"/>
        </w:rPr>
        <w:t>ул. Глигор Новаков бр.26</w:t>
      </w:r>
      <w:r>
        <w:rPr>
          <w:rFonts w:ascii="Arial" w:hAnsi="Arial" w:cs="Arial"/>
          <w:sz w:val="20"/>
          <w:szCs w:val="20"/>
          <w:lang w:val="ru-RU"/>
        </w:rPr>
        <w:t>,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>
        <w:rPr>
          <w:rFonts w:ascii="Arial" w:hAnsi="Arial" w:cs="Arial"/>
          <w:sz w:val="20"/>
          <w:szCs w:val="20"/>
        </w:rPr>
        <w:t xml:space="preserve"> засновано на извршната исправа </w:t>
      </w:r>
      <w:bookmarkStart w:id="17" w:name="IzvIsprava"/>
      <w:bookmarkEnd w:id="17"/>
      <w:r>
        <w:rPr>
          <w:rFonts w:ascii="Arial" w:hAnsi="Arial" w:cs="Arial"/>
          <w:sz w:val="20"/>
          <w:szCs w:val="20"/>
        </w:rPr>
        <w:t xml:space="preserve">ОДУ.бр.418/2019 од 04.09.2019 година на Нотар Весна Василеска Гостивар, против </w:t>
      </w:r>
      <w:bookmarkStart w:id="18" w:name="Dolznik1"/>
      <w:bookmarkEnd w:id="18"/>
      <w:r>
        <w:rPr>
          <w:rFonts w:ascii="Arial" w:hAnsi="Arial" w:cs="Arial"/>
          <w:sz w:val="20"/>
          <w:szCs w:val="20"/>
        </w:rPr>
        <w:t xml:space="preserve">солидарните должнициДруштво за трговија и услуги АНГЕЛА-С ДООЕЛ увоз-извоз од </w:t>
      </w:r>
      <w:bookmarkStart w:id="19" w:name="DolzGrad1"/>
      <w:bookmarkEnd w:id="19"/>
      <w:r>
        <w:rPr>
          <w:rFonts w:ascii="Arial" w:hAnsi="Arial" w:cs="Arial"/>
          <w:sz w:val="20"/>
          <w:szCs w:val="20"/>
        </w:rPr>
        <w:t xml:space="preserve">Гостивар со </w:t>
      </w:r>
      <w:bookmarkStart w:id="20" w:name="opis_edb1_dolz"/>
      <w:bookmarkEnd w:id="20"/>
      <w:r>
        <w:rPr>
          <w:rFonts w:ascii="Arial" w:hAnsi="Arial" w:cs="Arial"/>
          <w:sz w:val="20"/>
          <w:szCs w:val="20"/>
        </w:rPr>
        <w:t>ЕДБ</w:t>
      </w:r>
      <w:bookmarkStart w:id="21" w:name="edb1_dolz"/>
      <w:bookmarkEnd w:id="21"/>
      <w:r>
        <w:rPr>
          <w:rFonts w:ascii="Arial" w:hAnsi="Arial" w:cs="Arial"/>
          <w:sz w:val="20"/>
          <w:szCs w:val="20"/>
          <w:lang w:val="ru-RU"/>
        </w:rPr>
        <w:t>4007016521697</w:t>
      </w:r>
      <w:bookmarkStart w:id="22" w:name="embs_dolz"/>
      <w:bookmarkStart w:id="23" w:name="opis_sed1_dolz"/>
      <w:bookmarkEnd w:id="22"/>
      <w:bookmarkEnd w:id="23"/>
      <w:r>
        <w:rPr>
          <w:rFonts w:ascii="Arial" w:hAnsi="Arial" w:cs="Arial"/>
          <w:sz w:val="20"/>
          <w:szCs w:val="20"/>
          <w:lang w:val="ru-RU"/>
        </w:rPr>
        <w:t xml:space="preserve"> и ЕМБС 7125160 и седиште на</w:t>
      </w:r>
      <w:bookmarkStart w:id="24" w:name="adresa1_dolz"/>
      <w:bookmarkEnd w:id="24"/>
      <w:r>
        <w:rPr>
          <w:rFonts w:ascii="Arial" w:hAnsi="Arial" w:cs="Arial"/>
          <w:sz w:val="20"/>
          <w:szCs w:val="20"/>
        </w:rPr>
        <w:t xml:space="preserve">ул. Мара Угринова бр.1 (стар Готекс) , </w:t>
      </w:r>
      <w:bookmarkStart w:id="25" w:name="Dolznik2"/>
      <w:bookmarkEnd w:id="25"/>
      <w:r>
        <w:rPr>
          <w:rFonts w:ascii="Arial" w:hAnsi="Arial" w:cs="Arial"/>
          <w:sz w:val="20"/>
          <w:szCs w:val="20"/>
        </w:rPr>
        <w:t xml:space="preserve"> Душанка Василеска од Гостивар со живеалиште на ул.100 бб Галате, Врапчиште и Радован Василески од Гостивар со живеалиште на ул.100 бб Галате, Врапчиште, за спроведување на извршување на ден </w:t>
      </w:r>
      <w:bookmarkStart w:id="26" w:name="DatumIzdava"/>
      <w:bookmarkEnd w:id="26"/>
      <w:r>
        <w:rPr>
          <w:rFonts w:ascii="Arial" w:hAnsi="Arial" w:cs="Arial"/>
          <w:sz w:val="20"/>
          <w:szCs w:val="20"/>
        </w:rPr>
        <w:t>16.07.2026 година го донесува следниот:</w:t>
      </w:r>
    </w:p>
    <w:p w14:paraId="185E6D6A" w14:textId="77777777" w:rsidR="00341CE0" w:rsidRDefault="00341CE0" w:rsidP="00341C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9984A1B" w14:textId="77777777" w:rsidR="00341CE0" w:rsidRDefault="00341CE0" w:rsidP="00341CE0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З А К Л У Ч О К</w:t>
      </w:r>
    </w:p>
    <w:p w14:paraId="625FDC67" w14:textId="77777777" w:rsidR="00341CE0" w:rsidRDefault="00341CE0" w:rsidP="00341CE0">
      <w:pPr>
        <w:spacing w:after="0"/>
        <w:jc w:val="center"/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</w:rPr>
        <w:t>ЗА ВТОРА  УСНА ЈАВНА ПРОДАЖБА</w:t>
      </w:r>
    </w:p>
    <w:p w14:paraId="12973928" w14:textId="77777777" w:rsidR="00341CE0" w:rsidRDefault="00341CE0" w:rsidP="00341CE0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>
        <w:rPr>
          <w:rFonts w:ascii="Arial" w:hAnsi="Arial" w:cs="Arial"/>
          <w:b/>
          <w:sz w:val="20"/>
          <w:szCs w:val="20"/>
        </w:rPr>
        <w:t>)</w:t>
      </w:r>
    </w:p>
    <w:p w14:paraId="4E786FEC" w14:textId="77777777" w:rsidR="00341CE0" w:rsidRDefault="00341CE0" w:rsidP="00341C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D6A9A01" w14:textId="77777777" w:rsidR="00341CE0" w:rsidRDefault="00341CE0" w:rsidP="00341C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DA3206E" w14:textId="77777777" w:rsidR="00341CE0" w:rsidRDefault="00341CE0" w:rsidP="00341C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eastAsia="Times New Roman" w:hAnsi="Arial" w:cs="Arial"/>
          <w:b/>
          <w:sz w:val="20"/>
          <w:szCs w:val="20"/>
        </w:rPr>
        <w:t>СЕ ОПРЕДЕЛУВА  втора  продажба</w:t>
      </w:r>
      <w:r>
        <w:rPr>
          <w:rFonts w:ascii="Arial" w:eastAsia="Times New Roman" w:hAnsi="Arial" w:cs="Arial"/>
          <w:sz w:val="20"/>
          <w:szCs w:val="20"/>
        </w:rPr>
        <w:t xml:space="preserve"> со усно  јавно наддавање на недвижноста </w:t>
      </w:r>
      <w:r>
        <w:rPr>
          <w:rFonts w:ascii="Arial" w:hAnsi="Arial" w:cs="Arial"/>
          <w:sz w:val="20"/>
          <w:szCs w:val="20"/>
        </w:rPr>
        <w:t>запишана во Имотен лист бр.99308 за КО ГОСТИВАР 1 со следните ознаки</w:t>
      </w:r>
      <w:r>
        <w:rPr>
          <w:rFonts w:ascii="Arial" w:hAnsi="Arial" w:cs="Arial"/>
          <w:sz w:val="20"/>
          <w:szCs w:val="20"/>
          <w:lang w:val="ru-RU"/>
        </w:rPr>
        <w:t>:</w:t>
      </w:r>
    </w:p>
    <w:p w14:paraId="762016C4" w14:textId="77777777" w:rsidR="00341CE0" w:rsidRDefault="00341CE0" w:rsidP="00341C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</w:p>
    <w:p w14:paraId="48165251" w14:textId="77777777" w:rsidR="00341CE0" w:rsidRDefault="00341CE0" w:rsidP="00341C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ЛИСТ В</w:t>
      </w:r>
    </w:p>
    <w:p w14:paraId="1B60C3AC" w14:textId="77777777" w:rsidR="00341CE0" w:rsidRDefault="00341CE0" w:rsidP="00341C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</w:p>
    <w:p w14:paraId="6A3F5395" w14:textId="77777777" w:rsidR="00341CE0" w:rsidRDefault="00341CE0" w:rsidP="00341C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КП.бр.3714, дел 1, Адреса (улица и куќен број на зграда) С.КРСТЕСКИ  бр.32а, Бр.на зграда/друг објект 1, Намена на зграда превземена при конверзија на податоците од стариот ел.систем А2-1, влез1, кат МА 23, број 23, Намена на посебен/заеднички дел од зграда СТ, со внатрешна површина 50м2,</w:t>
      </w:r>
    </w:p>
    <w:p w14:paraId="1A765A84" w14:textId="77777777" w:rsidR="00341CE0" w:rsidRDefault="00341CE0" w:rsidP="00341C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</w:p>
    <w:p w14:paraId="497B3632" w14:textId="77777777" w:rsidR="00341CE0" w:rsidRDefault="00341CE0" w:rsidP="00341C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КП.бр.3714, дел 1, Адреса (улица и куќен број на зграда) С.КРСТЕСКИ  бр.32а, Бр.на зграда/друг објект 1, Намена на зграда превземена при конверзија на податоците од стариот ел.систем А2-1, влез1, кат МА 23 , број 23, Намена на посебен/заеднички дел од зграда ПП, со внатрешна површина 2м2,</w:t>
      </w:r>
    </w:p>
    <w:p w14:paraId="16DAF781" w14:textId="77777777" w:rsidR="00341CE0" w:rsidRDefault="00341CE0" w:rsidP="00341C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</w:p>
    <w:p w14:paraId="6955D372" w14:textId="77777777" w:rsidR="00341CE0" w:rsidRDefault="00341CE0" w:rsidP="00341CE0">
      <w:pPr>
        <w:jc w:val="both"/>
        <w:rPr>
          <w:rFonts w:ascii="Arial" w:eastAsia="Times New Roman" w:hAnsi="Arial" w:cs="Arial"/>
          <w:sz w:val="20"/>
          <w:szCs w:val="20"/>
          <w:lang w:val="ru-RU"/>
        </w:rPr>
      </w:pPr>
      <w:r>
        <w:rPr>
          <w:rFonts w:ascii="Arial" w:eastAsia="Times New Roman" w:hAnsi="Arial" w:cs="Arial"/>
          <w:sz w:val="20"/>
          <w:szCs w:val="20"/>
        </w:rPr>
        <w:t xml:space="preserve">сосопственост на по ½ иддеални делови (на по една иддеална половина) на солидарните должници </w:t>
      </w:r>
      <w:r>
        <w:rPr>
          <w:rFonts w:ascii="Arial" w:hAnsi="Arial" w:cs="Arial"/>
          <w:sz w:val="20"/>
          <w:szCs w:val="20"/>
        </w:rPr>
        <w:t>Душанка Василеска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 и </w:t>
      </w:r>
      <w:r>
        <w:rPr>
          <w:rFonts w:ascii="Arial" w:hAnsi="Arial" w:cs="Arial"/>
          <w:sz w:val="20"/>
          <w:szCs w:val="20"/>
        </w:rPr>
        <w:t>Радован Василески.</w:t>
      </w:r>
    </w:p>
    <w:p w14:paraId="1C9DB67A" w14:textId="77777777" w:rsidR="00341CE0" w:rsidRDefault="00341CE0" w:rsidP="00341CE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Продажбата ќе се одржи на ден </w:t>
      </w:r>
      <w:r w:rsidR="007F518B">
        <w:rPr>
          <w:rFonts w:ascii="Arial" w:eastAsia="Times New Roman" w:hAnsi="Arial" w:cs="Arial"/>
          <w:sz w:val="20"/>
          <w:szCs w:val="20"/>
          <w:lang w:val="en-US"/>
        </w:rPr>
        <w:t xml:space="preserve">11.08.2026 </w:t>
      </w:r>
      <w:r>
        <w:rPr>
          <w:rFonts w:ascii="Arial" w:eastAsia="Times New Roman" w:hAnsi="Arial" w:cs="Arial"/>
          <w:sz w:val="20"/>
          <w:szCs w:val="20"/>
        </w:rPr>
        <w:t xml:space="preserve">година во </w:t>
      </w:r>
      <w:r w:rsidR="007F518B">
        <w:rPr>
          <w:rFonts w:ascii="Arial" w:eastAsia="Times New Roman" w:hAnsi="Arial" w:cs="Arial"/>
          <w:sz w:val="20"/>
          <w:szCs w:val="20"/>
          <w:lang w:val="en-US"/>
        </w:rPr>
        <w:t>09.30</w:t>
      </w:r>
      <w:r>
        <w:rPr>
          <w:rFonts w:ascii="Arial" w:eastAsia="Times New Roman" w:hAnsi="Arial" w:cs="Arial"/>
          <w:sz w:val="20"/>
          <w:szCs w:val="20"/>
        </w:rPr>
        <w:t xml:space="preserve"> часот  во просториите на Извршител Александар Кузмановски во Гостивар на </w:t>
      </w:r>
      <w:r>
        <w:rPr>
          <w:rFonts w:ascii="Arial" w:eastAsia="Times New Roman" w:hAnsi="Arial" w:cs="Arial"/>
          <w:sz w:val="20"/>
          <w:szCs w:val="20"/>
          <w:lang w:val="en-US"/>
        </w:rPr>
        <w:t>ул.Браќа Ѓиноски бр.20-1/5/2</w:t>
      </w:r>
      <w:r>
        <w:rPr>
          <w:rFonts w:ascii="Arial" w:eastAsia="Times New Roman" w:hAnsi="Arial" w:cs="Arial"/>
          <w:sz w:val="20"/>
          <w:szCs w:val="20"/>
        </w:rPr>
        <w:t xml:space="preserve">. </w:t>
      </w:r>
    </w:p>
    <w:p w14:paraId="696E15AC" w14:textId="77777777" w:rsidR="00341CE0" w:rsidRDefault="00341CE0" w:rsidP="00341CE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14:paraId="3F425FE5" w14:textId="77777777" w:rsidR="00341CE0" w:rsidRDefault="00341CE0" w:rsidP="00341CE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Вредноста на погоре опишаниот недвижен имот е утврдена со Заклучок </w:t>
      </w:r>
      <w:r>
        <w:rPr>
          <w:rFonts w:ascii="Arial" w:hAnsi="Arial" w:cs="Arial"/>
          <w:bCs/>
          <w:sz w:val="20"/>
          <w:szCs w:val="20"/>
        </w:rPr>
        <w:t>за утврдување на вредност на недвижност</w:t>
      </w:r>
      <w:r>
        <w:rPr>
          <w:rFonts w:ascii="Arial" w:eastAsia="Times New Roman" w:hAnsi="Arial" w:cs="Arial"/>
          <w:sz w:val="20"/>
          <w:szCs w:val="20"/>
        </w:rPr>
        <w:t xml:space="preserve">  И.бр.2620/2022 од </w:t>
      </w:r>
      <w:r>
        <w:rPr>
          <w:rFonts w:ascii="Arial" w:hAnsi="Arial" w:cs="Arial"/>
          <w:sz w:val="20"/>
          <w:szCs w:val="20"/>
        </w:rPr>
        <w:t xml:space="preserve">15.04.2024 година </w:t>
      </w:r>
      <w:r>
        <w:rPr>
          <w:rFonts w:ascii="Arial" w:eastAsia="Times New Roman" w:hAnsi="Arial" w:cs="Arial"/>
          <w:sz w:val="20"/>
          <w:szCs w:val="20"/>
        </w:rPr>
        <w:t xml:space="preserve">на извршителот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Александар Кузмановски </w:t>
      </w:r>
      <w:r>
        <w:rPr>
          <w:rFonts w:ascii="Arial" w:hAnsi="Arial" w:cs="Arial"/>
          <w:sz w:val="20"/>
          <w:szCs w:val="20"/>
        </w:rPr>
        <w:t>на износ од 2.504.630,00 денари која вредност претставува почетна цена за продажба на недвижноста под која недвижноста неможе да се продаде на ова второ усно јавно наддавање.</w:t>
      </w:r>
    </w:p>
    <w:p w14:paraId="7065AA0E" w14:textId="77777777" w:rsidR="00341CE0" w:rsidRDefault="00341CE0" w:rsidP="00341CE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14:paraId="0739E170" w14:textId="77777777" w:rsidR="00341CE0" w:rsidRDefault="00341CE0" w:rsidP="00341CE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Недвижноста е оптоварена со следните товари и службености Нотарски Акт –Договор за залог Хипотека воспоставена во корист на Стопанска Банка АД Скопје ОДУ бр.69/2020 од 07.02.2020 година  на Нотар Филип Трифуновски,  Решение за обезбедување на даночен долг на даночен гарант пред присилна наплата на ½ иддеален дел на даночен должник-гарант УЈП број -34-8/ДГ-3-Г/5/2025/05.11.2025 на Управа за Јавни Приходи-Регионална Дирекција Тетово, Одделение за наплата на долгови Гостивар, Налог за извршување И.бр.2620/2022 од 27.12.2022 година на Извршител Александар Кузмановски од Гостивар, Налог за извршување кај пристапување кон извршување И.бр.298/2023 од 04.05.2023 година на Извршител Александар Кузмановски од Гостивар(извршување врз ½ иддеални делови врз недвижноста сопственост на должникот Радован Василевски), Налог за извршување И.бр.1542/2023 од 17.01.2024 година на Извршител Александар Кузмановски од Гостивар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. </w:t>
      </w:r>
      <w:r>
        <w:rPr>
          <w:rFonts w:ascii="Arial" w:eastAsia="Times New Roman" w:hAnsi="Arial" w:cs="Arial"/>
          <w:sz w:val="20"/>
          <w:szCs w:val="20"/>
        </w:rPr>
        <w:lastRenderedPageBreak/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528A2D06" w14:textId="77777777" w:rsidR="00341CE0" w:rsidRDefault="00341CE0" w:rsidP="00341CE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19EE26E2" w14:textId="77777777" w:rsidR="00341CE0" w:rsidRDefault="00341CE0" w:rsidP="00341CE0">
      <w:pPr>
        <w:spacing w:after="0" w:line="240" w:lineRule="auto"/>
        <w:ind w:firstLine="720"/>
        <w:jc w:val="both"/>
        <w:rPr>
          <w:rFonts w:ascii="Arial" w:hAnsi="Arial" w:cs="Arial"/>
          <w:color w:val="000000"/>
          <w:sz w:val="20"/>
          <w:szCs w:val="20"/>
          <w:lang w:eastAsia="mk-MK"/>
        </w:rPr>
      </w:pPr>
      <w:r>
        <w:rPr>
          <w:rFonts w:ascii="Arial" w:hAnsi="Arial" w:cs="Arial"/>
          <w:sz w:val="20"/>
          <w:szCs w:val="20"/>
        </w:rPr>
        <w:t xml:space="preserve">Уплатата на паричните средства на име гаранција се врши на жиро сметката од извршителот со </w:t>
      </w:r>
      <w:r>
        <w:rPr>
          <w:rFonts w:ascii="Arial" w:hAnsi="Arial" w:cs="Arial"/>
          <w:b/>
          <w:sz w:val="20"/>
          <w:szCs w:val="20"/>
        </w:rPr>
        <w:t>бр.</w:t>
      </w:r>
      <w:r>
        <w:rPr>
          <w:rFonts w:ascii="Arial" w:hAnsi="Arial" w:cs="Arial"/>
          <w:b/>
          <w:color w:val="000000"/>
          <w:sz w:val="20"/>
          <w:szCs w:val="20"/>
          <w:lang w:eastAsia="mk-MK"/>
        </w:rPr>
        <w:t xml:space="preserve">240190361123114 </w:t>
      </w:r>
      <w:r>
        <w:rPr>
          <w:rFonts w:ascii="Arial" w:hAnsi="Arial" w:cs="Arial"/>
          <w:b/>
          <w:sz w:val="20"/>
          <w:szCs w:val="20"/>
        </w:rPr>
        <w:t xml:space="preserve">која се води кај </w:t>
      </w:r>
      <w:r>
        <w:rPr>
          <w:rFonts w:ascii="Arial" w:hAnsi="Arial" w:cs="Arial"/>
          <w:b/>
          <w:color w:val="000000"/>
          <w:sz w:val="20"/>
          <w:szCs w:val="20"/>
          <w:lang w:eastAsia="mk-MK"/>
        </w:rPr>
        <w:t>УНИ Банка Ад Скопје</w:t>
      </w:r>
      <w:r>
        <w:rPr>
          <w:rFonts w:ascii="Arial" w:hAnsi="Arial" w:cs="Arial"/>
          <w:sz w:val="20"/>
          <w:szCs w:val="20"/>
        </w:rPr>
        <w:t xml:space="preserve"> и даночен број </w:t>
      </w:r>
      <w:r>
        <w:rPr>
          <w:rFonts w:ascii="Arial" w:hAnsi="Arial" w:cs="Arial"/>
          <w:color w:val="000000"/>
          <w:sz w:val="20"/>
          <w:szCs w:val="20"/>
          <w:lang w:eastAsia="mk-MK"/>
        </w:rPr>
        <w:t xml:space="preserve"> ЕДБ 5007013506810 најдоцна еден ден пред продажбата, односно закл</w:t>
      </w:r>
      <w:r w:rsidR="00061059">
        <w:rPr>
          <w:rFonts w:ascii="Arial" w:hAnsi="Arial" w:cs="Arial"/>
          <w:color w:val="000000"/>
          <w:sz w:val="20"/>
          <w:szCs w:val="20"/>
          <w:lang w:eastAsia="mk-MK"/>
        </w:rPr>
        <w:t xml:space="preserve">учно со </w:t>
      </w:r>
      <w:r w:rsidR="00224C7B">
        <w:rPr>
          <w:rFonts w:ascii="Arial" w:hAnsi="Arial" w:cs="Arial"/>
          <w:color w:val="000000"/>
          <w:sz w:val="20"/>
          <w:szCs w:val="20"/>
          <w:lang w:val="en-US" w:eastAsia="mk-MK"/>
        </w:rPr>
        <w:t>10.08.2026</w:t>
      </w:r>
      <w:r>
        <w:rPr>
          <w:rFonts w:ascii="Arial" w:hAnsi="Arial" w:cs="Arial"/>
          <w:color w:val="000000"/>
          <w:sz w:val="20"/>
          <w:szCs w:val="20"/>
          <w:lang w:eastAsia="mk-MK"/>
        </w:rPr>
        <w:t xml:space="preserve"> година.На лицата кои ќе уплатат гаранција после овој датум нема да им биде овозможено право на учество на јавното наддавање.</w:t>
      </w:r>
    </w:p>
    <w:p w14:paraId="60566E90" w14:textId="77777777" w:rsidR="00341CE0" w:rsidRDefault="00341CE0" w:rsidP="00341CE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</w:p>
    <w:p w14:paraId="6EDC6892" w14:textId="77777777" w:rsidR="00341CE0" w:rsidRDefault="00341CE0" w:rsidP="00341CE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18A49636" w14:textId="77777777" w:rsidR="00341CE0" w:rsidRDefault="00341CE0" w:rsidP="00341CE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sz w:val="20"/>
          <w:szCs w:val="20"/>
          <w:lang w:val="en-US"/>
        </w:rPr>
        <w:t xml:space="preserve">15 </w:t>
      </w:r>
      <w:r>
        <w:rPr>
          <w:rFonts w:ascii="Arial" w:eastAsia="Times New Roman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7D23621E" w14:textId="77777777" w:rsidR="00341CE0" w:rsidRDefault="00341CE0" w:rsidP="00341CE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14:paraId="51780432" w14:textId="77777777" w:rsidR="00341CE0" w:rsidRDefault="00341CE0" w:rsidP="00341CE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Слободен Печат и електронски на веб страницата на Комората </w:t>
      </w:r>
      <w:r>
        <w:rPr>
          <w:rFonts w:ascii="Arial" w:eastAsia="Times New Roman" w:hAnsi="Arial" w:cs="Arial"/>
          <w:sz w:val="20"/>
          <w:szCs w:val="20"/>
        </w:rPr>
        <w:t>.</w:t>
      </w:r>
    </w:p>
    <w:p w14:paraId="0445D034" w14:textId="77777777" w:rsidR="00341CE0" w:rsidRDefault="00341CE0" w:rsidP="00341CE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05510CCC" w14:textId="77777777" w:rsidR="00341CE0" w:rsidRDefault="00341CE0" w:rsidP="00341C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1164A08A" w14:textId="77777777" w:rsidR="00341CE0" w:rsidRDefault="00341CE0" w:rsidP="00341C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5C6F8AF9" w14:textId="77777777" w:rsidR="00823825" w:rsidRPr="00DB4229" w:rsidRDefault="0092689F" w:rsidP="00823825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                                                                                                                    </w:t>
      </w:r>
      <w:r w:rsidR="00823825"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14:paraId="53D730B1" w14:textId="77777777" w:rsidTr="009851EC">
        <w:trPr>
          <w:trHeight w:val="851"/>
        </w:trPr>
        <w:tc>
          <w:tcPr>
            <w:tcW w:w="4297" w:type="dxa"/>
          </w:tcPr>
          <w:p w14:paraId="3E335F2E" w14:textId="77777777" w:rsidR="00823825" w:rsidRPr="000406D7" w:rsidRDefault="00341CE0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7" w:name="OIzvIme"/>
            <w:bookmarkEnd w:id="27"/>
            <w:r>
              <w:rPr>
                <w:rFonts w:ascii="Arial" w:hAnsi="Arial" w:cs="Arial"/>
                <w:sz w:val="22"/>
                <w:szCs w:val="22"/>
                <w:lang w:val="mk-MK"/>
              </w:rPr>
              <w:t>Александар Кузмановски</w:t>
            </w:r>
          </w:p>
        </w:tc>
      </w:tr>
    </w:tbl>
    <w:p w14:paraId="0173CCFF" w14:textId="77777777"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 w:rsidR="00000000">
        <w:pict w14:anchorId="032804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ignature Line, Unsigned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528C0C2E" w14:textId="77777777"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61BC2DBB" w14:textId="77777777" w:rsidR="00823825" w:rsidRPr="00061059" w:rsidRDefault="00823825" w:rsidP="00823825">
      <w:pPr>
        <w:spacing w:after="0"/>
        <w:jc w:val="both"/>
        <w:rPr>
          <w:rFonts w:ascii="Arial" w:hAnsi="Arial" w:cs="Arial"/>
          <w:sz w:val="16"/>
          <w:szCs w:val="16"/>
        </w:rPr>
      </w:pPr>
      <w:r w:rsidRPr="00061059">
        <w:rPr>
          <w:rFonts w:ascii="Arial" w:hAnsi="Arial" w:cs="Arial"/>
          <w:b/>
          <w:sz w:val="16"/>
          <w:szCs w:val="16"/>
        </w:rPr>
        <w:t>Правна поука:</w:t>
      </w:r>
      <w:r w:rsidRPr="00061059">
        <w:rPr>
          <w:rFonts w:ascii="Arial" w:hAnsi="Arial" w:cs="Arial"/>
          <w:sz w:val="16"/>
          <w:szCs w:val="16"/>
        </w:rPr>
        <w:t xml:space="preserve"> Против овој </w:t>
      </w:r>
      <w:r w:rsidR="00061059" w:rsidRPr="00061059">
        <w:rPr>
          <w:rFonts w:ascii="Arial" w:hAnsi="Arial" w:cs="Arial"/>
          <w:sz w:val="16"/>
          <w:szCs w:val="16"/>
        </w:rPr>
        <w:t xml:space="preserve">заклучок </w:t>
      </w:r>
      <w:r w:rsidRPr="00061059">
        <w:rPr>
          <w:rFonts w:ascii="Arial" w:hAnsi="Arial" w:cs="Arial"/>
          <w:sz w:val="16"/>
          <w:szCs w:val="16"/>
        </w:rPr>
        <w:t xml:space="preserve">може да се поднесе приговор до </w:t>
      </w:r>
      <w:bookmarkStart w:id="28" w:name="OSudPouka"/>
      <w:bookmarkEnd w:id="28"/>
      <w:r w:rsidR="00341CE0" w:rsidRPr="00061059">
        <w:rPr>
          <w:rFonts w:ascii="Arial" w:hAnsi="Arial" w:cs="Arial"/>
          <w:sz w:val="16"/>
          <w:szCs w:val="16"/>
        </w:rPr>
        <w:t>надлежниот Основен суд</w:t>
      </w:r>
      <w:r w:rsidRPr="00061059">
        <w:rPr>
          <w:rFonts w:ascii="Arial" w:hAnsi="Arial" w:cs="Arial"/>
          <w:sz w:val="16"/>
          <w:szCs w:val="16"/>
        </w:rPr>
        <w:t xml:space="preserve"> согласно одредбите на член 86 од Законот за извршување.</w:t>
      </w:r>
    </w:p>
    <w:p w14:paraId="0B334F41" w14:textId="77777777"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C14F69" w14:textId="77777777" w:rsidR="0074281A" w:rsidRDefault="0074281A" w:rsidP="00341CE0">
      <w:pPr>
        <w:spacing w:after="0" w:line="240" w:lineRule="auto"/>
      </w:pPr>
      <w:r>
        <w:separator/>
      </w:r>
    </w:p>
  </w:endnote>
  <w:endnote w:type="continuationSeparator" w:id="0">
    <w:p w14:paraId="21032F41" w14:textId="77777777" w:rsidR="0074281A" w:rsidRDefault="0074281A" w:rsidP="00341C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9F80B" w14:textId="77777777" w:rsidR="00341CE0" w:rsidRPr="00341CE0" w:rsidRDefault="00035D5D" w:rsidP="00341CE0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 w:rsidR="00341CE0"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224C7B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B2DA3" w14:textId="77777777" w:rsidR="0074281A" w:rsidRDefault="0074281A" w:rsidP="00341CE0">
      <w:pPr>
        <w:spacing w:after="0" w:line="240" w:lineRule="auto"/>
      </w:pPr>
      <w:r>
        <w:separator/>
      </w:r>
    </w:p>
  </w:footnote>
  <w:footnote w:type="continuationSeparator" w:id="0">
    <w:p w14:paraId="35BF172D" w14:textId="77777777" w:rsidR="0074281A" w:rsidRDefault="0074281A" w:rsidP="00341C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299"/>
    <w:rsid w:val="00035D5D"/>
    <w:rsid w:val="00061059"/>
    <w:rsid w:val="000A48CC"/>
    <w:rsid w:val="000A4928"/>
    <w:rsid w:val="00132B66"/>
    <w:rsid w:val="00180BCE"/>
    <w:rsid w:val="00211393"/>
    <w:rsid w:val="0021499C"/>
    <w:rsid w:val="00224C7B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41CE0"/>
    <w:rsid w:val="003A111E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2344F"/>
    <w:rsid w:val="00665925"/>
    <w:rsid w:val="006A157B"/>
    <w:rsid w:val="006F1469"/>
    <w:rsid w:val="00710AAE"/>
    <w:rsid w:val="0074281A"/>
    <w:rsid w:val="00765920"/>
    <w:rsid w:val="007A6108"/>
    <w:rsid w:val="007A7847"/>
    <w:rsid w:val="007B32B7"/>
    <w:rsid w:val="007F518B"/>
    <w:rsid w:val="00823825"/>
    <w:rsid w:val="00847844"/>
    <w:rsid w:val="00866DC5"/>
    <w:rsid w:val="00871FF8"/>
    <w:rsid w:val="0087784C"/>
    <w:rsid w:val="008C43A1"/>
    <w:rsid w:val="00913EF8"/>
    <w:rsid w:val="0092689F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E3518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E92C7"/>
  <w15:docId w15:val="{EAEED4BD-B226-4B44-8BE2-C2AD41502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341C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1CE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41C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1CE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7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809</Words>
  <Characters>4613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Emilija Aleksova</cp:lastModifiedBy>
  <cp:revision>2</cp:revision>
  <dcterms:created xsi:type="dcterms:W3CDTF">2026-07-16T12:22:00Z</dcterms:created>
  <dcterms:modified xsi:type="dcterms:W3CDTF">2026-07-16T12:22:00Z</dcterms:modified>
</cp:coreProperties>
</file>