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571FF6" w:rsidTr="00E2370A">
        <w:tc>
          <w:tcPr>
            <w:tcW w:w="6008" w:type="dxa"/>
            <w:hideMark/>
          </w:tcPr>
          <w:p w:rsidR="00571FF6" w:rsidRPr="001D1202" w:rsidRDefault="00571FF6" w:rsidP="00E237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71FF6" w:rsidRPr="001D1202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71FF6" w:rsidRPr="001D1202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71FF6" w:rsidRPr="001D1202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571FF6" w:rsidTr="00E2370A">
        <w:tc>
          <w:tcPr>
            <w:tcW w:w="6008" w:type="dxa"/>
            <w:hideMark/>
          </w:tcPr>
          <w:p w:rsidR="00571FF6" w:rsidRDefault="00571FF6" w:rsidP="00E237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71FF6" w:rsidRPr="001D1202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71FF6" w:rsidTr="00E2370A">
        <w:tc>
          <w:tcPr>
            <w:tcW w:w="6008" w:type="dxa"/>
            <w:hideMark/>
          </w:tcPr>
          <w:p w:rsidR="00571FF6" w:rsidRDefault="00571FF6" w:rsidP="00E237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571FF6" w:rsidTr="00E2370A">
        <w:tc>
          <w:tcPr>
            <w:tcW w:w="6008" w:type="dxa"/>
            <w:hideMark/>
          </w:tcPr>
          <w:p w:rsidR="00571FF6" w:rsidRPr="001D1202" w:rsidRDefault="00571FF6" w:rsidP="00E237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571FF6" w:rsidTr="00E2370A">
        <w:tc>
          <w:tcPr>
            <w:tcW w:w="6008" w:type="dxa"/>
            <w:hideMark/>
          </w:tcPr>
          <w:p w:rsidR="00571FF6" w:rsidRDefault="00571FF6" w:rsidP="00E237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F857A7">
              <w:rPr>
                <w:rFonts w:ascii="Arial" w:hAnsi="Arial" w:cs="Arial"/>
                <w:b/>
                <w:lang w:val="ru-RU"/>
              </w:rPr>
              <w:t>77/2013</w:t>
            </w:r>
          </w:p>
          <w:p w:rsidR="00571FF6" w:rsidRPr="00571FF6" w:rsidRDefault="00571FF6" w:rsidP="00E2370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571FF6" w:rsidRPr="001A0101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Саветка</w:t>
      </w:r>
      <w:proofErr w:type="spellEnd"/>
      <w:r w:rsidRPr="00F857A7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Георгиева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Струмица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Елвис</w:t>
      </w:r>
      <w:proofErr w:type="spellEnd"/>
      <w:r w:rsidRPr="00F857A7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Ристов</w:t>
      </w:r>
      <w:proofErr w:type="spellEnd"/>
      <w:r>
        <w:rPr>
          <w:rFonts w:ascii="Arial" w:hAnsi="Arial" w:cs="Arial"/>
          <w:lang w:val="mk-MK"/>
        </w:rPr>
        <w:t xml:space="preserve"> од с.Добрашинци со живеалиште во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F857A7">
        <w:rPr>
          <w:rFonts w:ascii="Arial" w:hAnsi="Arial" w:cs="Arial"/>
          <w:color w:val="000000"/>
          <w:lang w:val="en-US"/>
        </w:rPr>
        <w:t>с.Добрашинци</w:t>
      </w:r>
      <w:proofErr w:type="spellEnd"/>
      <w:r w:rsidRPr="00F857A7">
        <w:rPr>
          <w:rFonts w:ascii="Arial" w:hAnsi="Arial" w:cs="Arial"/>
          <w:color w:val="000000"/>
          <w:lang w:val="en-US"/>
        </w:rPr>
        <w:t xml:space="preserve"> бр.55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F857A7">
        <w:rPr>
          <w:rFonts w:ascii="Arial" w:hAnsi="Arial" w:cs="Arial"/>
          <w:color w:val="000000"/>
          <w:lang w:val="en-US"/>
        </w:rPr>
        <w:t>Малв.П.бр.205/12</w:t>
      </w:r>
      <w:r>
        <w:rPr>
          <w:rFonts w:ascii="Arial" w:hAnsi="Arial" w:cs="Arial"/>
          <w:lang w:val="mk-MK"/>
        </w:rPr>
        <w:t xml:space="preserve"> од </w:t>
      </w:r>
      <w:r w:rsidRPr="00F857A7">
        <w:rPr>
          <w:rFonts w:ascii="Arial" w:hAnsi="Arial" w:cs="Arial"/>
          <w:color w:val="000000"/>
          <w:lang w:val="en-US"/>
        </w:rPr>
        <w:t>03.12.2012</w:t>
      </w:r>
      <w:r>
        <w:rPr>
          <w:rFonts w:ascii="Arial" w:hAnsi="Arial" w:cs="Arial"/>
          <w:color w:val="000000"/>
          <w:lang w:val="mk-MK"/>
        </w:rPr>
        <w:t xml:space="preserve"> година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F857A7">
        <w:rPr>
          <w:rFonts w:ascii="Arial" w:hAnsi="Arial" w:cs="Arial"/>
          <w:color w:val="000000"/>
          <w:lang w:val="en-US"/>
        </w:rPr>
        <w:t>Основен</w:t>
      </w:r>
      <w:proofErr w:type="spellEnd"/>
      <w:r w:rsidRPr="00F857A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857A7">
        <w:rPr>
          <w:rFonts w:ascii="Arial" w:hAnsi="Arial" w:cs="Arial"/>
          <w:color w:val="000000"/>
          <w:lang w:val="en-US"/>
        </w:rPr>
        <w:t>суд</w:t>
      </w:r>
      <w:proofErr w:type="spellEnd"/>
      <w:r w:rsidRPr="00F857A7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857A7">
        <w:rPr>
          <w:rFonts w:ascii="Arial" w:hAnsi="Arial" w:cs="Arial"/>
          <w:color w:val="000000"/>
          <w:lang w:val="en-US"/>
        </w:rPr>
        <w:t>Струмица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Митко</w:t>
      </w:r>
      <w:proofErr w:type="spellEnd"/>
      <w:r w:rsidRPr="00F857A7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F857A7">
        <w:rPr>
          <w:rFonts w:ascii="Arial" w:hAnsi="Arial" w:cs="Arial"/>
          <w:b/>
          <w:bCs/>
          <w:color w:val="000000"/>
          <w:lang w:val="en-US"/>
        </w:rPr>
        <w:t>Терзиев</w:t>
      </w:r>
      <w:proofErr w:type="spellEnd"/>
      <w:r>
        <w:rPr>
          <w:rFonts w:ascii="Arial" w:hAnsi="Arial" w:cs="Arial"/>
          <w:lang w:val="mk-MK"/>
        </w:rPr>
        <w:t xml:space="preserve"> од с.Добрашинци  со живеалиште во 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F857A7">
        <w:rPr>
          <w:rFonts w:ascii="Arial" w:hAnsi="Arial" w:cs="Arial"/>
          <w:color w:val="000000"/>
          <w:lang w:val="en-US"/>
        </w:rPr>
        <w:t>с.Добрашинци</w:t>
      </w:r>
      <w:proofErr w:type="spellEnd"/>
      <w:r w:rsidRPr="00F857A7">
        <w:rPr>
          <w:rFonts w:ascii="Arial" w:hAnsi="Arial" w:cs="Arial"/>
          <w:color w:val="000000"/>
          <w:lang w:val="en-US"/>
        </w:rPr>
        <w:t xml:space="preserve"> бр.57</w:t>
      </w:r>
      <w:r>
        <w:rPr>
          <w:rFonts w:ascii="Arial" w:hAnsi="Arial" w:cs="Arial"/>
          <w:lang w:val="mk-MK"/>
        </w:rPr>
        <w:t>, со непознат престој во странство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F857A7">
        <w:rPr>
          <w:rFonts w:ascii="Arial" w:hAnsi="Arial" w:cs="Arial"/>
          <w:color w:val="000000"/>
          <w:lang w:val="en-US"/>
        </w:rPr>
        <w:t xml:space="preserve">67.650,00 </w:t>
      </w:r>
      <w:proofErr w:type="spellStart"/>
      <w:r w:rsidRPr="00F857A7">
        <w:rPr>
          <w:rFonts w:ascii="Arial" w:hAnsi="Arial" w:cs="Arial"/>
          <w:color w:val="000000"/>
          <w:lang w:val="en-US"/>
        </w:rPr>
        <w:t>ден</w:t>
      </w:r>
      <w:proofErr w:type="spellEnd"/>
      <w:r>
        <w:rPr>
          <w:rFonts w:ascii="Arial" w:hAnsi="Arial" w:cs="Arial"/>
          <w:color w:val="000000"/>
          <w:lang w:val="mk-MK"/>
        </w:rPr>
        <w:t>ари</w:t>
      </w:r>
      <w:r>
        <w:rPr>
          <w:rFonts w:ascii="Arial" w:hAnsi="Arial" w:cs="Arial"/>
          <w:lang w:val="mk-MK"/>
        </w:rPr>
        <w:t>, на ден 13.07.2022 година го донесува следниот:</w:t>
      </w:r>
    </w:p>
    <w:p w:rsidR="00571FF6" w:rsidRPr="00AC774B" w:rsidRDefault="00571FF6" w:rsidP="00571FF6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571FF6" w:rsidRPr="00905C7E" w:rsidRDefault="00571FF6" w:rsidP="00571FF6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571FF6" w:rsidRPr="00905C7E" w:rsidRDefault="00571FF6" w:rsidP="00571FF6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</w:t>
      </w:r>
      <w:r>
        <w:rPr>
          <w:rFonts w:ascii="Arial" w:hAnsi="Arial" w:cs="Arial"/>
          <w:b/>
          <w:lang w:val="mk-MK"/>
        </w:rPr>
        <w:t xml:space="preserve"> ВТОРА </w:t>
      </w:r>
      <w:r w:rsidRPr="00905C7E">
        <w:rPr>
          <w:rFonts w:ascii="Arial" w:hAnsi="Arial" w:cs="Arial"/>
          <w:b/>
          <w:lang w:val="mk-MK"/>
        </w:rPr>
        <w:t xml:space="preserve"> УСНА ЈАВНА ПРОДАЖБА</w:t>
      </w:r>
    </w:p>
    <w:p w:rsidR="00571FF6" w:rsidRPr="00905C7E" w:rsidRDefault="00571FF6" w:rsidP="00571FF6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571FF6" w:rsidRPr="00905C7E" w:rsidRDefault="00571FF6" w:rsidP="00571FF6">
      <w:pPr>
        <w:rPr>
          <w:rFonts w:ascii="Arial" w:hAnsi="Arial" w:cs="Arial"/>
          <w:lang w:val="mk-MK"/>
        </w:rPr>
      </w:pPr>
    </w:p>
    <w:p w:rsidR="00571FF6" w:rsidRDefault="00571FF6" w:rsidP="00571FF6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СЕ ОПРЕДЕЛУВА  продажба со усно  јавно наддавање на недвижноста означена како: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lang w:val="mk-MK"/>
        </w:rPr>
        <w:t>1/4 идеален дел од,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-КП.бр.2547, место викано СЕЛО, катастарска култура зз/н,класа 3, во површина од 1468 м2 , </w:t>
      </w:r>
      <w:r>
        <w:rPr>
          <w:rFonts w:ascii="Arial" w:hAnsi="Arial" w:cs="Arial"/>
          <w:b/>
          <w:bCs/>
          <w:lang w:val="mk-MK"/>
        </w:rPr>
        <w:t>со вредност од 9.787,00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-КП.бр.2583, место викано ВОЈНА, катастарска култура зз/н, класа 3, во површина од 859 м2 ,</w:t>
      </w:r>
      <w:r>
        <w:rPr>
          <w:rFonts w:ascii="Arial" w:hAnsi="Arial" w:cs="Arial"/>
          <w:b/>
          <w:bCs/>
          <w:lang w:val="mk-MK"/>
        </w:rPr>
        <w:t xml:space="preserve"> со вредност од 5.727,00 денари</w:t>
      </w:r>
    </w:p>
    <w:p w:rsidR="00571FF6" w:rsidRPr="00A034DC" w:rsidRDefault="00571FF6" w:rsidP="00571FF6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бр.330, за КО ДОБРОШИНЦИ</w:t>
      </w:r>
      <w:r>
        <w:rPr>
          <w:rFonts w:ascii="Arial" w:hAnsi="Arial" w:cs="Arial"/>
          <w:bCs/>
          <w:lang w:val="mk-MK"/>
        </w:rPr>
        <w:t>, при АКН Струмица ,</w:t>
      </w:r>
      <w:r>
        <w:rPr>
          <w:rFonts w:ascii="Arial" w:hAnsi="Arial" w:cs="Arial"/>
          <w:lang w:val="mk-MK"/>
        </w:rPr>
        <w:t xml:space="preserve"> во сосопственост на должникот </w:t>
      </w:r>
      <w:r>
        <w:rPr>
          <w:rFonts w:ascii="Arial" w:hAnsi="Arial" w:cs="Arial"/>
          <w:bCs/>
          <w:color w:val="000000"/>
          <w:lang w:val="mk-MK" w:eastAsia="mk-MK"/>
        </w:rPr>
        <w:t xml:space="preserve">Митко Терзиев </w:t>
      </w:r>
      <w:r>
        <w:rPr>
          <w:rFonts w:ascii="Arial" w:hAnsi="Arial" w:cs="Arial"/>
          <w:bCs/>
          <w:lang w:val="mk-MK"/>
        </w:rPr>
        <w:t>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lang w:val="mk-MK"/>
        </w:rPr>
        <w:t>1/4 идеален дел од,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КП.бр.1225, место викано МЕТЛА, катастарска култура 11000, класа 2, во површина од 1852 м2, </w:t>
      </w:r>
      <w:r>
        <w:rPr>
          <w:rFonts w:ascii="Arial" w:hAnsi="Arial" w:cs="Arial"/>
          <w:b/>
          <w:bCs/>
          <w:lang w:val="mk-MK"/>
        </w:rPr>
        <w:t>со вредност од 15.433,00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КП.бр.1341, место викано ЦРНИЦИТЕ, катастарска култура 11000, класа 4, во површина од 1386 м2, </w:t>
      </w:r>
      <w:r>
        <w:rPr>
          <w:rFonts w:ascii="Arial" w:hAnsi="Arial" w:cs="Arial"/>
          <w:b/>
          <w:bCs/>
          <w:lang w:val="mk-MK"/>
        </w:rPr>
        <w:t>со вредност од 9.240,00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КП.бр.1447, место викано Н.ДОЛ, катастарска култура 11000, класа 3, во површина од 266 м2, </w:t>
      </w:r>
      <w:r>
        <w:rPr>
          <w:rFonts w:ascii="Arial" w:hAnsi="Arial" w:cs="Arial"/>
          <w:b/>
          <w:bCs/>
          <w:lang w:val="mk-MK"/>
        </w:rPr>
        <w:t>со вредност од 1.773,00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КП.бр.1461, место викано Н.ДОЛ, катастарска култура 11000, класа 3, во површина од 2072 м2, </w:t>
      </w:r>
      <w:r>
        <w:rPr>
          <w:rFonts w:ascii="Arial" w:hAnsi="Arial" w:cs="Arial"/>
          <w:b/>
          <w:bCs/>
          <w:lang w:val="mk-MK"/>
        </w:rPr>
        <w:t>со вредност од 13.813,00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КП.бр.1503, место викано Н.ДОЛ, катастарска култура 11000, класа 3, во површина од 173 м2, </w:t>
      </w:r>
      <w:r>
        <w:rPr>
          <w:rFonts w:ascii="Arial" w:hAnsi="Arial" w:cs="Arial"/>
          <w:b/>
          <w:bCs/>
          <w:lang w:val="mk-MK"/>
        </w:rPr>
        <w:t>со вредност од 1.153,00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КП.бр.1697, место викано Н.ДОЛ, катастарска култура 11000, класа 2, во површина од 2068 м2, </w:t>
      </w:r>
      <w:r>
        <w:rPr>
          <w:rFonts w:ascii="Arial" w:hAnsi="Arial" w:cs="Arial"/>
          <w:b/>
          <w:bCs/>
          <w:lang w:val="mk-MK"/>
        </w:rPr>
        <w:t>со вредност од 17.253,00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КП.бр.1927, место викано МЕТЛА, катастарска култура 14000, класа 1, во површина од 1558 м2, </w:t>
      </w:r>
      <w:r>
        <w:rPr>
          <w:rFonts w:ascii="Arial" w:hAnsi="Arial" w:cs="Arial"/>
          <w:b/>
          <w:bCs/>
          <w:lang w:val="mk-MK"/>
        </w:rPr>
        <w:t>со вредност од 12.983,00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КП.бр.240, место викано Г.ПОЛЕ, катастарска култура 11000, класа 4, во површина од 997 м2, </w:t>
      </w:r>
      <w:r>
        <w:rPr>
          <w:rFonts w:ascii="Arial" w:hAnsi="Arial" w:cs="Arial"/>
          <w:b/>
          <w:bCs/>
          <w:lang w:val="mk-MK"/>
        </w:rPr>
        <w:t>со вредност од 6.647,00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КП.бр.266, место викано С.ЛОЗЈА, катастарска култура 11000, класа 3, во површина од 269 м2, </w:t>
      </w:r>
      <w:r>
        <w:rPr>
          <w:rFonts w:ascii="Arial" w:hAnsi="Arial" w:cs="Arial"/>
          <w:b/>
          <w:bCs/>
          <w:lang w:val="mk-MK"/>
        </w:rPr>
        <w:t>со вредност од 1.973,00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КП.бр.271, место викано С.ЛОЗЈА, катастарска култура 11000, класа 2, во површина од 209 м2, </w:t>
      </w:r>
      <w:r>
        <w:rPr>
          <w:rFonts w:ascii="Arial" w:hAnsi="Arial" w:cs="Arial"/>
          <w:b/>
          <w:bCs/>
          <w:lang w:val="mk-MK"/>
        </w:rPr>
        <w:t>со вредност од 1.742,00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КП.бр.402, место викано И.КОРИИ, катастарска култура 11000, класа 3, во површина од 678 м2, </w:t>
      </w:r>
      <w:r>
        <w:rPr>
          <w:rFonts w:ascii="Arial" w:hAnsi="Arial" w:cs="Arial"/>
          <w:b/>
          <w:bCs/>
          <w:lang w:val="mk-MK"/>
        </w:rPr>
        <w:t>со вредност од 4.520,00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КП.бр.436, место викано И.КОРИИ, катастарска култура 11000, класа 5, во површина од 1684 м2, </w:t>
      </w:r>
      <w:r>
        <w:rPr>
          <w:rFonts w:ascii="Arial" w:hAnsi="Arial" w:cs="Arial"/>
          <w:b/>
          <w:bCs/>
          <w:lang w:val="mk-MK"/>
        </w:rPr>
        <w:t>со вредност од 8.420,00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КП.бр.754, место викано С.ЛОЗЈА, катастарска култура 11000, класа 7, во површина од 815 м2, </w:t>
      </w:r>
      <w:r>
        <w:rPr>
          <w:rFonts w:ascii="Arial" w:hAnsi="Arial" w:cs="Arial"/>
          <w:b/>
          <w:bCs/>
          <w:lang w:val="mk-MK"/>
        </w:rPr>
        <w:t>со вредност од 2.037,00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lastRenderedPageBreak/>
        <w:t>-</w:t>
      </w:r>
      <w:r>
        <w:rPr>
          <w:rFonts w:ascii="Arial" w:hAnsi="Arial" w:cs="Arial"/>
          <w:bCs/>
          <w:lang w:val="mk-MK"/>
        </w:rPr>
        <w:t xml:space="preserve">КП.бр.808, место викано С.ЛОЗЈА, катастарска култура 11000, класа 7, во површина од 2935 м2, </w:t>
      </w:r>
      <w:r>
        <w:rPr>
          <w:rFonts w:ascii="Arial" w:hAnsi="Arial" w:cs="Arial"/>
          <w:b/>
          <w:bCs/>
          <w:lang w:val="mk-MK"/>
        </w:rPr>
        <w:t>со вредност од 7.337,00 денари</w:t>
      </w:r>
    </w:p>
    <w:p w:rsidR="00571FF6" w:rsidRDefault="00571FF6" w:rsidP="00571FF6">
      <w:pPr>
        <w:ind w:firstLine="720"/>
        <w:jc w:val="both"/>
        <w:rPr>
          <w:rFonts w:ascii="Arial" w:hAnsi="Arial" w:cs="Arial"/>
          <w:bCs/>
          <w:color w:val="000000"/>
          <w:lang w:val="mk-MK" w:eastAsia="mk-MK"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бр.1740, за КО ДОБРОШИНЦИ-ВОН Г.Р</w:t>
      </w:r>
      <w:r>
        <w:rPr>
          <w:rFonts w:ascii="Arial" w:hAnsi="Arial" w:cs="Arial"/>
          <w:bCs/>
          <w:lang w:val="mk-MK"/>
        </w:rPr>
        <w:t xml:space="preserve"> при АКН Струмица,</w:t>
      </w:r>
      <w:r>
        <w:rPr>
          <w:rFonts w:ascii="Arial" w:hAnsi="Arial" w:cs="Arial"/>
          <w:lang w:val="mk-MK"/>
        </w:rPr>
        <w:t xml:space="preserve"> во сосопственост на должникот </w:t>
      </w:r>
      <w:r>
        <w:rPr>
          <w:rFonts w:ascii="Arial" w:hAnsi="Arial" w:cs="Arial"/>
          <w:bCs/>
          <w:color w:val="000000"/>
          <w:lang w:val="mk-MK" w:eastAsia="mk-MK"/>
        </w:rPr>
        <w:t>Митко Терзиев,</w:t>
      </w:r>
    </w:p>
    <w:p w:rsidR="00571FF6" w:rsidRPr="00A034DC" w:rsidRDefault="00571FF6" w:rsidP="00571FF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а целокупниот недвижен имот со вкупна вредност од 119.818,00 денари,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29.07.2022 година, во 12.00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</w:t>
      </w:r>
      <w:r>
        <w:rPr>
          <w:rFonts w:ascii="Arial" w:hAnsi="Arial" w:cs="Arial"/>
          <w:lang w:val="mk-MK"/>
        </w:rPr>
        <w:t xml:space="preserve">. 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Почетната вредност на недвижностите е утврдена со заклучок на извршителот </w:t>
      </w:r>
      <w:r>
        <w:rPr>
          <w:rFonts w:ascii="Arial" w:hAnsi="Arial" w:cs="Arial"/>
          <w:lang w:val="ru-RU"/>
        </w:rPr>
        <w:t>И.бр.77/2013 од 13.07.2022 година</w:t>
      </w:r>
      <w:r>
        <w:rPr>
          <w:rFonts w:ascii="Arial" w:hAnsi="Arial" w:cs="Arial"/>
          <w:lang w:val="mk-MK"/>
        </w:rPr>
        <w:t xml:space="preserve">, под која недвижностите не може да се продадат на </w:t>
      </w:r>
      <w:r>
        <w:rPr>
          <w:rFonts w:ascii="Arial" w:hAnsi="Arial" w:cs="Arial"/>
          <w:b/>
          <w:lang w:val="mk-MK"/>
        </w:rPr>
        <w:t>второто јавно наддавање</w:t>
      </w:r>
      <w:r>
        <w:rPr>
          <w:rFonts w:ascii="Arial" w:hAnsi="Arial" w:cs="Arial"/>
          <w:lang w:val="mk-MK"/>
        </w:rPr>
        <w:t>.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>Недвижноста е оптоварена со следните товари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ru-RU"/>
        </w:rPr>
        <w:t xml:space="preserve">Налози за извршување врз недвижност И.бр.77/2013, И.бр.519/2013 и И.бр.1962/2015, сите на Извршител Саветка Георгиева од Струмица. 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ќе се објави во следните средства за јавно информирање-дневен весник 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571FF6" w:rsidRDefault="00571FF6" w:rsidP="00571F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71FF6" w:rsidRDefault="00571FF6" w:rsidP="00571FF6">
      <w:pPr>
        <w:ind w:firstLine="720"/>
        <w:jc w:val="both"/>
        <w:rPr>
          <w:rFonts w:ascii="Times New Roman" w:hAnsi="Times New Roman"/>
          <w:lang w:val="mk-MK"/>
        </w:rPr>
      </w:pPr>
      <w:r>
        <w:rPr>
          <w:lang w:val="mk-MK"/>
        </w:rPr>
        <w:tab/>
      </w:r>
    </w:p>
    <w:p w:rsidR="00571FF6" w:rsidRDefault="00571FF6" w:rsidP="00571FF6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</w:t>
      </w:r>
      <w:r>
        <w:rPr>
          <w:rFonts w:ascii="Calibri" w:hAnsi="Calibri"/>
          <w:lang w:val="mk-MK"/>
        </w:rPr>
        <w:t xml:space="preserve">             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571FF6" w:rsidTr="00E2370A">
        <w:tc>
          <w:tcPr>
            <w:tcW w:w="5190" w:type="dxa"/>
          </w:tcPr>
          <w:p w:rsidR="00571FF6" w:rsidRDefault="00571FF6" w:rsidP="00E2370A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5231" w:type="dxa"/>
            <w:hideMark/>
          </w:tcPr>
          <w:p w:rsidR="00571FF6" w:rsidRDefault="00571FF6" w:rsidP="00E2370A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Саветка Георгиева</w:t>
            </w:r>
          </w:p>
        </w:tc>
      </w:tr>
    </w:tbl>
    <w:p w:rsidR="00571FF6" w:rsidRDefault="00571FF6" w:rsidP="00571FF6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571FF6" w:rsidRPr="00905C7E" w:rsidRDefault="00571FF6" w:rsidP="00571FF6">
      <w:pPr>
        <w:jc w:val="both"/>
        <w:rPr>
          <w:rFonts w:ascii="Arial" w:hAnsi="Arial" w:cs="Arial"/>
          <w:lang w:val="mk-MK"/>
        </w:rPr>
      </w:pPr>
    </w:p>
    <w:p w:rsidR="00571FF6" w:rsidRDefault="00571FF6" w:rsidP="00571FF6">
      <w:pPr>
        <w:pStyle w:val="BodyText"/>
        <w:rPr>
          <w:rFonts w:ascii="Arial" w:hAnsi="Arial" w:cs="Arial"/>
          <w:lang w:val="mk-MK"/>
        </w:rPr>
      </w:pPr>
    </w:p>
    <w:p w:rsidR="00F846C3" w:rsidRDefault="00F846C3"/>
    <w:sectPr w:rsidR="00F846C3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FF6"/>
    <w:rsid w:val="00571FF6"/>
    <w:rsid w:val="00F8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F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1FF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71FF6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F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1</cp:revision>
  <dcterms:created xsi:type="dcterms:W3CDTF">2022-07-13T09:40:00Z</dcterms:created>
  <dcterms:modified xsi:type="dcterms:W3CDTF">2022-07-13T09:44:00Z</dcterms:modified>
</cp:coreProperties>
</file>