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1DC8" w14:textId="77777777" w:rsidR="00212CD3" w:rsidRDefault="00212CD3" w:rsidP="008C5B6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2E8E108" w14:textId="45101478" w:rsidR="00823825" w:rsidRPr="008C5B6C" w:rsidRDefault="008C5B6C" w:rsidP="008C5B6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  <w:lang w:val="en-US"/>
        </w:rPr>
      </w:pPr>
      <w:r w:rsidRPr="008C5B6C">
        <w:rPr>
          <w:rFonts w:ascii="Arial" w:eastAsia="Times New Roman" w:hAnsi="Arial" w:cs="Arial"/>
          <w:b/>
          <w:color w:val="000000"/>
          <w:sz w:val="18"/>
          <w:szCs w:val="18"/>
        </w:rPr>
        <w:t>И.бр</w:t>
      </w:r>
      <w:r w:rsidRPr="008C5B6C">
        <w:rPr>
          <w:rFonts w:ascii="Arial" w:eastAsia="Times New Roman" w:hAnsi="Arial" w:cs="Arial"/>
          <w:b/>
          <w:sz w:val="18"/>
          <w:szCs w:val="18"/>
          <w:lang w:val="en-US"/>
        </w:rPr>
        <w:t xml:space="preserve">. </w:t>
      </w:r>
      <w:bookmarkStart w:id="0" w:name="Ibr"/>
      <w:bookmarkEnd w:id="0"/>
      <w:r w:rsidRPr="008C5B6C">
        <w:rPr>
          <w:rFonts w:ascii="Arial" w:eastAsia="Times New Roman" w:hAnsi="Arial" w:cs="Arial"/>
          <w:b/>
          <w:sz w:val="18"/>
          <w:szCs w:val="18"/>
          <w:lang w:val="en-US"/>
        </w:rPr>
        <w:t>165/2024</w:t>
      </w:r>
    </w:p>
    <w:p w14:paraId="37543747" w14:textId="77777777" w:rsidR="008C5B6C" w:rsidRPr="008C5B6C" w:rsidRDefault="008C5B6C" w:rsidP="008C5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0DB884" w14:textId="479E5EF8" w:rsidR="0021499C" w:rsidRPr="008C5B6C" w:rsidRDefault="0021499C" w:rsidP="008C5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C5B6C">
        <w:rPr>
          <w:rFonts w:ascii="Arial" w:hAnsi="Arial" w:cs="Arial"/>
          <w:sz w:val="18"/>
          <w:szCs w:val="18"/>
        </w:rPr>
        <w:t xml:space="preserve">Извршителот </w:t>
      </w:r>
      <w:bookmarkStart w:id="1" w:name="Izvrsitel"/>
      <w:bookmarkEnd w:id="1"/>
      <w:r w:rsidR="00726D92" w:rsidRPr="008C5B6C">
        <w:rPr>
          <w:rFonts w:ascii="Arial" w:hAnsi="Arial" w:cs="Arial"/>
          <w:sz w:val="18"/>
          <w:szCs w:val="18"/>
        </w:rPr>
        <w:t>Бране Милчески</w:t>
      </w:r>
      <w:r w:rsidRPr="008C5B6C">
        <w:rPr>
          <w:rFonts w:ascii="Arial" w:hAnsi="Arial" w:cs="Arial"/>
          <w:sz w:val="18"/>
          <w:szCs w:val="18"/>
        </w:rPr>
        <w:t xml:space="preserve"> од </w:t>
      </w:r>
      <w:bookmarkStart w:id="2" w:name="Adresa"/>
      <w:bookmarkEnd w:id="2"/>
      <w:r w:rsidR="00726D92" w:rsidRPr="008C5B6C">
        <w:rPr>
          <w:rFonts w:ascii="Arial" w:hAnsi="Arial" w:cs="Arial"/>
          <w:sz w:val="18"/>
          <w:szCs w:val="18"/>
        </w:rPr>
        <w:t>Струмица, ул.Благој Јанков – Мучето бр. 6/4-1</w:t>
      </w:r>
      <w:r w:rsidRPr="008C5B6C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726D92" w:rsidRPr="008C5B6C">
        <w:rPr>
          <w:rFonts w:ascii="Arial" w:hAnsi="Arial" w:cs="Arial"/>
          <w:sz w:val="18"/>
          <w:szCs w:val="18"/>
        </w:rPr>
        <w:t>доверителот ЕУРОСТАНДАРД БАНКА АД СКОПЈЕ - ВО СТЕЧАЈ</w:t>
      </w:r>
      <w:r w:rsidRPr="008C5B6C">
        <w:rPr>
          <w:rFonts w:ascii="Arial" w:hAnsi="Arial" w:cs="Arial"/>
          <w:sz w:val="18"/>
          <w:szCs w:val="18"/>
        </w:rPr>
        <w:t xml:space="preserve"> од </w:t>
      </w:r>
      <w:bookmarkStart w:id="4" w:name="DovGrad1"/>
      <w:bookmarkEnd w:id="4"/>
      <w:r w:rsidR="00726D92" w:rsidRPr="008C5B6C">
        <w:rPr>
          <w:rFonts w:ascii="Arial" w:hAnsi="Arial" w:cs="Arial"/>
          <w:sz w:val="18"/>
          <w:szCs w:val="18"/>
        </w:rPr>
        <w:t>Скопје</w:t>
      </w:r>
      <w:r w:rsidRPr="008C5B6C">
        <w:rPr>
          <w:rFonts w:ascii="Arial" w:hAnsi="Arial" w:cs="Arial"/>
          <w:sz w:val="18"/>
          <w:szCs w:val="18"/>
          <w:lang w:val="ru-RU"/>
        </w:rPr>
        <w:t xml:space="preserve"> </w:t>
      </w:r>
      <w:r w:rsidRPr="008C5B6C">
        <w:rPr>
          <w:rFonts w:ascii="Arial" w:hAnsi="Arial" w:cs="Arial"/>
          <w:sz w:val="18"/>
          <w:szCs w:val="18"/>
        </w:rPr>
        <w:t xml:space="preserve">со </w:t>
      </w:r>
      <w:bookmarkStart w:id="5" w:name="opis_edb1"/>
      <w:bookmarkEnd w:id="5"/>
      <w:r w:rsidR="00726D92" w:rsidRPr="008C5B6C">
        <w:rPr>
          <w:rFonts w:ascii="Arial" w:hAnsi="Arial" w:cs="Arial"/>
          <w:sz w:val="18"/>
          <w:szCs w:val="18"/>
        </w:rPr>
        <w:t>ЕДБ 4030001419723 и ЕМБС 5538041</w:t>
      </w:r>
      <w:r w:rsidRPr="008C5B6C">
        <w:rPr>
          <w:rFonts w:ascii="Arial" w:hAnsi="Arial" w:cs="Arial"/>
          <w:sz w:val="18"/>
          <w:szCs w:val="18"/>
        </w:rPr>
        <w:t xml:space="preserve"> </w:t>
      </w:r>
      <w:bookmarkStart w:id="6" w:name="edb1"/>
      <w:bookmarkStart w:id="7" w:name="opis_sed1"/>
      <w:bookmarkEnd w:id="6"/>
      <w:bookmarkEnd w:id="7"/>
      <w:r w:rsidR="00726D92" w:rsidRPr="008C5B6C">
        <w:rPr>
          <w:rFonts w:ascii="Arial" w:hAnsi="Arial" w:cs="Arial"/>
          <w:sz w:val="18"/>
          <w:szCs w:val="18"/>
        </w:rPr>
        <w:t xml:space="preserve">и седиште на </w:t>
      </w:r>
      <w:bookmarkStart w:id="8" w:name="adresa1"/>
      <w:bookmarkEnd w:id="8"/>
      <w:r w:rsidR="00726D92" w:rsidRPr="008C5B6C">
        <w:rPr>
          <w:rFonts w:ascii="Arial" w:hAnsi="Arial" w:cs="Arial"/>
          <w:sz w:val="18"/>
          <w:szCs w:val="18"/>
        </w:rPr>
        <w:t>ул. Никола Кљусев бр. 2 преку полномошник АДВОКАТ ВАСКО ЧАМОВСКИ</w:t>
      </w:r>
      <w:r w:rsidRPr="008C5B6C">
        <w:rPr>
          <w:rFonts w:ascii="Arial" w:hAnsi="Arial" w:cs="Arial"/>
          <w:sz w:val="18"/>
          <w:szCs w:val="18"/>
          <w:lang w:val="ru-RU"/>
        </w:rPr>
        <w:t>,</w:t>
      </w:r>
      <w:r w:rsidRPr="008C5B6C">
        <w:rPr>
          <w:rFonts w:ascii="Arial" w:hAnsi="Arial" w:cs="Arial"/>
          <w:sz w:val="18"/>
          <w:szCs w:val="18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8C5B6C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3" w:name="IzvIsprava"/>
      <w:bookmarkEnd w:id="13"/>
      <w:r w:rsidR="00726D92" w:rsidRPr="008C5B6C">
        <w:rPr>
          <w:rFonts w:ascii="Arial" w:hAnsi="Arial" w:cs="Arial"/>
          <w:sz w:val="18"/>
          <w:szCs w:val="18"/>
        </w:rPr>
        <w:t>Нотарски акт - Договор за хипотека ОДУ бр.416/10 од 12.07.2010 год. на Нотар Соња Божинкочева од Струмица и Нотарски акт - Анекс бр. 1 ОДУ бр.826/12 од 24.07.2012 год. на Нотар Соња Божинкочева од Струмица и Нотарски акт - Анекс бр. 2 ОДУ бр.1031/14 од 22.08.2014 год. на Нотар Соња Божинкочева од Струмица и Нотарски акт - Анекс бр.3 ОДУ бр.1637/14 од 26.12.2014 год. на Нотар Соња Божинкочева од Струмица</w:t>
      </w:r>
      <w:r w:rsidRPr="008C5B6C">
        <w:rPr>
          <w:rFonts w:ascii="Arial" w:hAnsi="Arial" w:cs="Arial"/>
          <w:sz w:val="18"/>
          <w:szCs w:val="18"/>
        </w:rPr>
        <w:t xml:space="preserve">, против </w:t>
      </w:r>
      <w:bookmarkStart w:id="14" w:name="Dolznik1"/>
      <w:bookmarkEnd w:id="14"/>
      <w:r w:rsidR="00726D92" w:rsidRPr="008C5B6C">
        <w:rPr>
          <w:rFonts w:ascii="Arial" w:hAnsi="Arial" w:cs="Arial"/>
          <w:sz w:val="18"/>
          <w:szCs w:val="18"/>
        </w:rPr>
        <w:t>должниците ДРУШТВО ЗА ПРОИЗВОДСТВО, ТРГОВИЈА И УСЛУГИ МОБАС ДООЕЛ СТРУМИЦА</w:t>
      </w:r>
      <w:r w:rsidRPr="008C5B6C">
        <w:rPr>
          <w:rFonts w:ascii="Arial" w:hAnsi="Arial" w:cs="Arial"/>
          <w:sz w:val="18"/>
          <w:szCs w:val="18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="00726D92" w:rsidRPr="008C5B6C">
        <w:rPr>
          <w:rFonts w:ascii="Arial" w:hAnsi="Arial" w:cs="Arial"/>
          <w:sz w:val="18"/>
          <w:szCs w:val="18"/>
          <w:lang w:val="ru-RU"/>
        </w:rPr>
        <w:t xml:space="preserve">и </w:t>
      </w:r>
      <w:r w:rsidR="00726D92" w:rsidRPr="008C5B6C">
        <w:rPr>
          <w:rFonts w:ascii="Arial" w:hAnsi="Arial" w:cs="Arial"/>
          <w:sz w:val="18"/>
          <w:szCs w:val="18"/>
        </w:rPr>
        <w:t xml:space="preserve">АТАНАС ЈЕФТИМОВ </w:t>
      </w:r>
      <w:r w:rsidRPr="008C5B6C">
        <w:rPr>
          <w:rFonts w:ascii="Arial" w:hAnsi="Arial" w:cs="Arial"/>
          <w:sz w:val="18"/>
          <w:szCs w:val="18"/>
        </w:rPr>
        <w:t xml:space="preserve">за спроведување на извршување на ден </w:t>
      </w:r>
      <w:bookmarkStart w:id="18" w:name="DatumIzdava"/>
      <w:bookmarkEnd w:id="18"/>
      <w:r w:rsidR="00726D92" w:rsidRPr="008C5B6C">
        <w:rPr>
          <w:rFonts w:ascii="Arial" w:hAnsi="Arial" w:cs="Arial"/>
          <w:sz w:val="18"/>
          <w:szCs w:val="18"/>
        </w:rPr>
        <w:t>18.11.2025</w:t>
      </w:r>
      <w:r w:rsidRPr="008C5B6C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14:paraId="5ED7D3FC" w14:textId="21AE1C73" w:rsidR="00B51157" w:rsidRPr="008C5B6C" w:rsidRDefault="00B51157" w:rsidP="008C5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C5B6C">
        <w:rPr>
          <w:rFonts w:ascii="Arial" w:hAnsi="Arial" w:cs="Arial"/>
          <w:b/>
          <w:sz w:val="20"/>
          <w:szCs w:val="20"/>
        </w:rPr>
        <w:t>З А К Л У Ч О К</w:t>
      </w:r>
    </w:p>
    <w:p w14:paraId="18EC55B2" w14:textId="77777777" w:rsidR="00B51157" w:rsidRPr="008C5B6C" w:rsidRDefault="00B51157" w:rsidP="008C5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C5B6C"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3DA05DC3" w14:textId="77777777" w:rsidR="00B51157" w:rsidRPr="008C5B6C" w:rsidRDefault="00B51157" w:rsidP="008C5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C5B6C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8C5B6C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8C5B6C">
        <w:rPr>
          <w:rFonts w:ascii="Arial" w:hAnsi="Arial" w:cs="Arial"/>
          <w:b/>
          <w:sz w:val="20"/>
          <w:szCs w:val="20"/>
        </w:rPr>
        <w:t>)</w:t>
      </w:r>
    </w:p>
    <w:p w14:paraId="63AD485F" w14:textId="77777777" w:rsidR="00DF1299" w:rsidRPr="008C5B6C" w:rsidRDefault="00226087" w:rsidP="008C5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C5B6C">
        <w:rPr>
          <w:rFonts w:ascii="Arial" w:hAnsi="Arial" w:cs="Arial"/>
          <w:sz w:val="18"/>
          <w:szCs w:val="18"/>
        </w:rPr>
        <w:t xml:space="preserve"> </w:t>
      </w:r>
    </w:p>
    <w:p w14:paraId="236ACDA7" w14:textId="47577835" w:rsidR="00726D92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b/>
          <w:bCs/>
          <w:sz w:val="18"/>
          <w:szCs w:val="18"/>
        </w:rPr>
        <w:t>СЕ ОПРЕДЕЛУВА</w:t>
      </w:r>
      <w:r w:rsidRPr="008C5B6C">
        <w:rPr>
          <w:rFonts w:ascii="Arial" w:eastAsia="Times New Roman" w:hAnsi="Arial" w:cs="Arial"/>
          <w:sz w:val="18"/>
          <w:szCs w:val="18"/>
        </w:rPr>
        <w:t xml:space="preserve"> продажба со усно  јавно наддавање на недвижноста означена како:</w:t>
      </w:r>
    </w:p>
    <w:p w14:paraId="6D98AAE3" w14:textId="3973007D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Недвижен имот запишан во Имотен лист бр.935 за КО ГРАДСКО БАЛДОВЦИ со сите припадоци и прирастоци, доградби и надградби, означена како:</w:t>
      </w:r>
    </w:p>
    <w:p w14:paraId="0D18AC8C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гиз, во површина 1213 м2,</w:t>
      </w:r>
    </w:p>
    <w:p w14:paraId="06A01EBA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1, во површина 937 м2,</w:t>
      </w:r>
    </w:p>
    <w:p w14:paraId="47C76AF6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2, во површина 336 м2,</w:t>
      </w:r>
    </w:p>
    <w:p w14:paraId="485F2B58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3, во површина 32 м2</w:t>
      </w:r>
    </w:p>
    <w:p w14:paraId="060EAFDB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1 , намена на зграда Б4-6, влез 1, кат К1, намена на посебен/заеднички дел од зграда ДП, внатрешна површина 762 м2,</w:t>
      </w:r>
    </w:p>
    <w:p w14:paraId="7C7D12B6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1 , намена на зграда Б4-6, влез 1, кат ПР, намена на посебен/заеднички дел од зграда ДП, внатрешна површина 762 м2,</w:t>
      </w:r>
    </w:p>
    <w:p w14:paraId="6543CC1F" w14:textId="77777777" w:rsidR="00726D92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2 , намена на зграда Б4-6, влез 1, кат ПР, намена на посебен/заеднички дел од зграда ДП, внатрешна површина 288 м2,</w:t>
      </w:r>
    </w:p>
    <w:p w14:paraId="09BE4EC4" w14:textId="28CA607C" w:rsidR="00211393" w:rsidRPr="008C5B6C" w:rsidRDefault="00726D92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8C5B6C">
        <w:rPr>
          <w:rFonts w:ascii="Arial" w:eastAsia="Times New Roman" w:hAnsi="Arial" w:cs="Arial"/>
          <w:sz w:val="18"/>
          <w:szCs w:val="18"/>
        </w:rPr>
        <w:t>сопственост на должникот ДРУШТВО ЗА ПРОИЗВОДСТВО, ТРГОВИЈА И УСЛУГИ МОБАС ДООЕЛ СТРУМИЦА</w:t>
      </w:r>
      <w:r w:rsidR="00211393" w:rsidRPr="008C5B6C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14:paraId="66CC4034" w14:textId="77777777" w:rsidR="00034139" w:rsidRPr="008C5B6C" w:rsidRDefault="00034139" w:rsidP="008C5B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b/>
          <w:bCs/>
          <w:sz w:val="18"/>
          <w:szCs w:val="18"/>
        </w:rPr>
        <w:t>ЗАБЕЛЕШКА:</w:t>
      </w:r>
      <w:r w:rsidRPr="008C5B6C">
        <w:rPr>
          <w:rFonts w:ascii="Arial" w:eastAsia="Times New Roman" w:hAnsi="Arial" w:cs="Arial"/>
          <w:sz w:val="18"/>
          <w:szCs w:val="18"/>
        </w:rPr>
        <w:t xml:space="preserve"> Составен дел на погореопишаниот недвижен имот е имот со незапишани права во јавна книга кој се состои од бесправно изградени доградби/надградби на деловните објекти со вкупна квадратура од 346 м2, а кои бесправни доградби/надградби се попишани со Записник за попис на предметна недвижност (врз основа на чл.239-а став (1) од ЗИ) по И.бр.165/2024 од 10.11.2025 година, а кои доградби/надградби се детално опишани во Геодетски елаборат за геодетски работи за посебни намени - идентификација и премер на недвижности бр.0906-62/5-2024 од 18.09.2024 година изработен од ДГУ ГЕО ПРЕМ ДООЕЛ Струмица</w:t>
      </w:r>
      <w:bookmarkStart w:id="19" w:name="ODolz1"/>
      <w:bookmarkEnd w:id="19"/>
      <w:r w:rsidRPr="008C5B6C">
        <w:rPr>
          <w:rFonts w:ascii="Arial" w:eastAsia="Times New Roman" w:hAnsi="Arial" w:cs="Arial"/>
          <w:sz w:val="18"/>
          <w:szCs w:val="18"/>
        </w:rPr>
        <w:t xml:space="preserve">, </w:t>
      </w:r>
    </w:p>
    <w:p w14:paraId="64E0580B" w14:textId="618F3DDA" w:rsidR="00211393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="00A67939" w:rsidRPr="008C5B6C">
        <w:rPr>
          <w:rFonts w:ascii="Arial" w:eastAsia="Times New Roman" w:hAnsi="Arial" w:cs="Arial"/>
          <w:b/>
          <w:bCs/>
          <w:sz w:val="18"/>
          <w:szCs w:val="18"/>
          <w:lang w:val="ru-RU"/>
        </w:rPr>
        <w:t>08</w:t>
      </w:r>
      <w:r w:rsidR="00726D92" w:rsidRPr="008C5B6C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.12.2025 </w:t>
      </w:r>
      <w:r w:rsidRPr="008C5B6C">
        <w:rPr>
          <w:rFonts w:ascii="Arial" w:eastAsia="Times New Roman" w:hAnsi="Arial" w:cs="Arial"/>
          <w:b/>
          <w:bCs/>
          <w:sz w:val="18"/>
          <w:szCs w:val="18"/>
        </w:rPr>
        <w:t>година</w:t>
      </w:r>
      <w:r w:rsidRPr="008C5B6C">
        <w:rPr>
          <w:rFonts w:ascii="Arial" w:eastAsia="Times New Roman" w:hAnsi="Arial" w:cs="Arial"/>
          <w:sz w:val="18"/>
          <w:szCs w:val="18"/>
        </w:rPr>
        <w:t xml:space="preserve"> во </w:t>
      </w:r>
      <w:r w:rsidR="00726D92" w:rsidRPr="008C5B6C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09 </w:t>
      </w:r>
      <w:r w:rsidRPr="008C5B6C">
        <w:rPr>
          <w:rFonts w:ascii="Arial" w:eastAsia="Times New Roman" w:hAnsi="Arial" w:cs="Arial"/>
          <w:b/>
          <w:bCs/>
          <w:sz w:val="18"/>
          <w:szCs w:val="18"/>
        </w:rPr>
        <w:t>часот</w:t>
      </w:r>
      <w:r w:rsidRPr="008C5B6C">
        <w:rPr>
          <w:rFonts w:ascii="Arial" w:eastAsia="Times New Roman" w:hAnsi="Arial" w:cs="Arial"/>
          <w:sz w:val="18"/>
          <w:szCs w:val="18"/>
        </w:rPr>
        <w:t xml:space="preserve"> во просториите на </w:t>
      </w:r>
      <w:r w:rsidR="00726D92" w:rsidRPr="008C5B6C">
        <w:rPr>
          <w:rFonts w:ascii="Arial" w:eastAsia="Times New Roman" w:hAnsi="Arial" w:cs="Arial"/>
          <w:sz w:val="18"/>
          <w:szCs w:val="18"/>
        </w:rPr>
        <w:t xml:space="preserve">Извршител Бране Милчески </w:t>
      </w:r>
      <w:r w:rsidR="00B45252" w:rsidRPr="008C5B6C">
        <w:rPr>
          <w:rFonts w:ascii="Arial" w:eastAsia="Times New Roman" w:hAnsi="Arial" w:cs="Arial"/>
          <w:sz w:val="18"/>
          <w:szCs w:val="18"/>
        </w:rPr>
        <w:t>на</w:t>
      </w:r>
      <w:r w:rsidR="00726D92" w:rsidRPr="008C5B6C">
        <w:rPr>
          <w:rFonts w:ascii="Arial" w:eastAsia="Times New Roman" w:hAnsi="Arial" w:cs="Arial"/>
          <w:sz w:val="18"/>
          <w:szCs w:val="18"/>
        </w:rPr>
        <w:t xml:space="preserve"> ул.Благој Јанков–Мучето бр.6/4-1 во Струмица</w:t>
      </w:r>
    </w:p>
    <w:p w14:paraId="0D9E8999" w14:textId="7486142C" w:rsidR="00211393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="00726D92" w:rsidRPr="008C5B6C">
        <w:rPr>
          <w:rFonts w:ascii="Arial" w:eastAsia="Times New Roman" w:hAnsi="Arial" w:cs="Arial"/>
          <w:sz w:val="18"/>
          <w:szCs w:val="18"/>
          <w:lang w:val="ru-RU"/>
        </w:rPr>
        <w:t>И.бр.165/2024 од 18.11.2025 година</w:t>
      </w:r>
      <w:r w:rsidRPr="008C5B6C">
        <w:rPr>
          <w:rFonts w:ascii="Arial" w:eastAsia="Times New Roman" w:hAnsi="Arial" w:cs="Arial"/>
          <w:sz w:val="18"/>
          <w:szCs w:val="18"/>
        </w:rPr>
        <w:t xml:space="preserve"> изнесува </w:t>
      </w:r>
      <w:r w:rsidR="00726D92" w:rsidRPr="008C5B6C">
        <w:rPr>
          <w:rFonts w:ascii="Arial" w:eastAsia="Times New Roman" w:hAnsi="Arial" w:cs="Arial"/>
          <w:b/>
          <w:bCs/>
          <w:sz w:val="18"/>
          <w:szCs w:val="18"/>
        </w:rPr>
        <w:t>1.106.884 евра</w:t>
      </w:r>
      <w:r w:rsidR="00726D92" w:rsidRPr="008C5B6C">
        <w:rPr>
          <w:rFonts w:ascii="Arial" w:eastAsia="Times New Roman" w:hAnsi="Arial" w:cs="Arial"/>
          <w:sz w:val="18"/>
          <w:szCs w:val="18"/>
        </w:rPr>
        <w:t xml:space="preserve"> односно во денарска противвредност од </w:t>
      </w:r>
      <w:r w:rsidR="00726D92" w:rsidRPr="008C5B6C">
        <w:rPr>
          <w:rFonts w:ascii="Arial" w:eastAsia="Times New Roman" w:hAnsi="Arial" w:cs="Arial"/>
          <w:b/>
          <w:bCs/>
          <w:sz w:val="18"/>
          <w:szCs w:val="18"/>
        </w:rPr>
        <w:t>68.073.363 денари</w:t>
      </w:r>
      <w:r w:rsidRPr="008C5B6C">
        <w:rPr>
          <w:rFonts w:ascii="Arial" w:eastAsia="Times New Roman" w:hAnsi="Arial" w:cs="Arial"/>
          <w:sz w:val="18"/>
          <w:szCs w:val="18"/>
        </w:rPr>
        <w:t>, под која недвижноста не може да се продаде на првото јавно наддавање.</w:t>
      </w:r>
    </w:p>
    <w:p w14:paraId="519E5B6B" w14:textId="77777777" w:rsidR="00E75C41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</w:t>
      </w:r>
      <w:r w:rsidR="00E75C41" w:rsidRPr="008C5B6C">
        <w:rPr>
          <w:rFonts w:ascii="Arial" w:eastAsia="Times New Roman" w:hAnsi="Arial" w:cs="Arial"/>
          <w:sz w:val="18"/>
          <w:szCs w:val="18"/>
        </w:rPr>
        <w:t>:</w:t>
      </w:r>
    </w:p>
    <w:p w14:paraId="2608CB93" w14:textId="41D6390D" w:rsidR="004E381A" w:rsidRPr="008C5B6C" w:rsidRDefault="004E381A" w:rsidP="008C5B6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Заснована хипотека на ден 12.07.2010 година врз основа на Нотарски акт ОДУ бр.416/10 од 12.07.2010 година од Нотар Соња Божинкочева од Струмица</w:t>
      </w:r>
    </w:p>
    <w:p w14:paraId="4514E76B" w14:textId="00A71CCE" w:rsidR="00E75C41" w:rsidRPr="008C5B6C" w:rsidRDefault="00E75C41" w:rsidP="008C5B6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Нотарски акт Анекс бр.1 кон Договор за хипотека ОДУ бр.416/10 од 12.07.2010 од Нотар Соња Божинкочева од Струмица, а кој нотарски акт е заведен како ОДУ бр.826/12 од 24.07.2012 година</w:t>
      </w:r>
    </w:p>
    <w:p w14:paraId="2AD34A3C" w14:textId="58CEFD28" w:rsidR="00E75C41" w:rsidRPr="008C5B6C" w:rsidRDefault="00E75C41" w:rsidP="008C5B6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Нотарски акт Анекс бр.2 кон Договор за хипотека ОДУ бр.416/10 од 12.07.2010 од Нотар Соња Божинкочева од Струмица, а кој нотарски акт е заведен како ОДУ бр.1031/14 од 22.08.2014 година</w:t>
      </w:r>
    </w:p>
    <w:p w14:paraId="0C50FFAD" w14:textId="32F4F29A" w:rsidR="00E75C41" w:rsidRPr="008C5B6C" w:rsidRDefault="00E75C41" w:rsidP="008C5B6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Нотарски акт Анекс бр.3 кон Договор за хипотека ОДУ бр.416/10 од 12.07.2010 од Нотар Соња Божинкочева од Струмица, а кој нотарски акт е заведен како ОДУ бр.1637/14 од 26.12.2014 година</w:t>
      </w:r>
    </w:p>
    <w:p w14:paraId="7F54E289" w14:textId="5F292B24" w:rsidR="004E381A" w:rsidRPr="008C5B6C" w:rsidRDefault="004E381A" w:rsidP="008C5B6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Договор за закуп врз недвижност – деловен простор во зграда 2 на КП бр.1164/7 со П=288 м2 помеѓу ДПТУ МОБАС ДОО СТРУМИЦА како закуподавач и ДПТУ ОНАСИС-ФРУИТ ДОО Струмица</w:t>
      </w:r>
      <w:r w:rsidR="006C57F6" w:rsidRPr="008C5B6C">
        <w:rPr>
          <w:rFonts w:ascii="Arial" w:eastAsia="Times New Roman" w:hAnsi="Arial" w:cs="Arial"/>
          <w:sz w:val="18"/>
          <w:szCs w:val="18"/>
        </w:rPr>
        <w:t xml:space="preserve"> – потврден со УЗП бр.2341/16 од 20.04.2016 година на Нотар Стевица Јанева од Струмица</w:t>
      </w:r>
    </w:p>
    <w:p w14:paraId="5D5AABD5" w14:textId="4D819E6A" w:rsidR="004E381A" w:rsidRPr="008C5B6C" w:rsidRDefault="004E381A" w:rsidP="008C5B6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Налог за извршување врз недвижност И.бр.165/2024 од 21.08.2024 година од Извршител Бране Милчески именуван за подрачје на Основен суд Струмица и Основен суд Радовиш</w:t>
      </w:r>
    </w:p>
    <w:p w14:paraId="3393A9FC" w14:textId="77777777" w:rsidR="00211393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90B4968" w14:textId="14E3753E" w:rsidR="009B7797" w:rsidRPr="008C5B6C" w:rsidRDefault="009B7797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8C5B6C">
        <w:rPr>
          <w:rFonts w:ascii="Arial" w:eastAsia="Times New Roman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8C5B6C">
        <w:rPr>
          <w:rFonts w:ascii="Arial" w:eastAsia="Times New Roman" w:hAnsi="Arial" w:cs="Arial"/>
          <w:sz w:val="18"/>
          <w:szCs w:val="18"/>
          <w:lang w:val="ru-RU"/>
        </w:rPr>
        <w:t xml:space="preserve"> 270077455670289 </w:t>
      </w:r>
      <w:r w:rsidRPr="008C5B6C">
        <w:rPr>
          <w:rFonts w:ascii="Arial" w:eastAsia="Times New Roman" w:hAnsi="Arial" w:cs="Arial"/>
          <w:sz w:val="18"/>
          <w:szCs w:val="18"/>
        </w:rPr>
        <w:t xml:space="preserve">која се води кај </w:t>
      </w:r>
      <w:r w:rsidRPr="008C5B6C">
        <w:rPr>
          <w:rFonts w:ascii="Arial" w:eastAsia="Times New Roman" w:hAnsi="Arial" w:cs="Arial"/>
          <w:sz w:val="18"/>
          <w:szCs w:val="18"/>
          <w:lang w:val="ru-RU"/>
        </w:rPr>
        <w:t>ХАЛК БАНКА АД Скопје,</w:t>
      </w:r>
      <w:r w:rsidRPr="008C5B6C">
        <w:rPr>
          <w:rFonts w:ascii="Arial" w:eastAsia="Times New Roman" w:hAnsi="Arial" w:cs="Arial"/>
          <w:sz w:val="18"/>
          <w:szCs w:val="18"/>
        </w:rPr>
        <w:t xml:space="preserve"> даночен број </w:t>
      </w:r>
      <w:r w:rsidRPr="008C5B6C">
        <w:rPr>
          <w:rFonts w:ascii="Arial" w:eastAsia="Times New Roman" w:hAnsi="Arial" w:cs="Arial"/>
          <w:sz w:val="18"/>
          <w:szCs w:val="18"/>
          <w:lang w:val="ru-RU"/>
        </w:rPr>
        <w:t>5027024508700</w:t>
      </w:r>
    </w:p>
    <w:p w14:paraId="1992A0DD" w14:textId="49450CDD" w:rsidR="00211393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931FEF3" w14:textId="45EA2737" w:rsidR="00211393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9B7797" w:rsidRPr="008C5B6C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8C5B6C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D6E22BD" w14:textId="6900D93F" w:rsidR="00211393" w:rsidRPr="008C5B6C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="009B7797" w:rsidRPr="008C5B6C">
        <w:rPr>
          <w:rFonts w:ascii="Arial" w:eastAsia="Times New Roman" w:hAnsi="Arial" w:cs="Arial"/>
          <w:sz w:val="18"/>
          <w:szCs w:val="18"/>
        </w:rPr>
        <w:t xml:space="preserve">– дневен весник </w:t>
      </w:r>
      <w:r w:rsidR="009B7797" w:rsidRPr="008C5B6C">
        <w:rPr>
          <w:rFonts w:ascii="Arial" w:eastAsia="Times New Roman" w:hAnsi="Arial" w:cs="Arial"/>
          <w:sz w:val="18"/>
          <w:szCs w:val="18"/>
          <w:lang w:val="ru-RU"/>
        </w:rPr>
        <w:t>Нова Македонија</w:t>
      </w:r>
      <w:r w:rsidRPr="008C5B6C">
        <w:rPr>
          <w:rFonts w:ascii="Arial" w:eastAsia="Times New Roman" w:hAnsi="Arial" w:cs="Arial"/>
          <w:sz w:val="18"/>
          <w:szCs w:val="18"/>
          <w:lang w:val="ru-RU"/>
        </w:rPr>
        <w:t xml:space="preserve"> и електронски на веб страницата на Комората</w:t>
      </w:r>
      <w:r w:rsidRPr="008C5B6C">
        <w:rPr>
          <w:rFonts w:ascii="Arial" w:eastAsia="Times New Roman" w:hAnsi="Arial" w:cs="Arial"/>
          <w:sz w:val="18"/>
          <w:szCs w:val="18"/>
        </w:rPr>
        <w:t>.</w:t>
      </w:r>
    </w:p>
    <w:p w14:paraId="5537702B" w14:textId="77777777" w:rsidR="00211393" w:rsidRDefault="00211393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8C5B6C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horzAnchor="page" w:tblpX="8823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2152"/>
      </w:tblGrid>
      <w:tr w:rsidR="00212CD3" w:rsidRPr="008C5B6C" w14:paraId="299144FB" w14:textId="77777777" w:rsidTr="00212CD3">
        <w:trPr>
          <w:trHeight w:val="128"/>
        </w:trPr>
        <w:tc>
          <w:tcPr>
            <w:tcW w:w="2152" w:type="dxa"/>
          </w:tcPr>
          <w:p w14:paraId="54E33B54" w14:textId="77777777" w:rsidR="00212CD3" w:rsidRPr="00212CD3" w:rsidRDefault="00212CD3" w:rsidP="00212CD3">
            <w:pPr>
              <w:pStyle w:val="BodyTex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212CD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 З В Р Ш И Т Е Л</w:t>
            </w:r>
            <w:r w:rsidRPr="00212CD3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 xml:space="preserve"> </w:t>
            </w:r>
          </w:p>
          <w:p w14:paraId="2C67EA39" w14:textId="77777777" w:rsidR="00212CD3" w:rsidRPr="008C5B6C" w:rsidRDefault="00212CD3" w:rsidP="00212CD3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212CD3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Бране Милчески</w:t>
            </w:r>
          </w:p>
        </w:tc>
      </w:tr>
    </w:tbl>
    <w:p w14:paraId="1BFC97AA" w14:textId="77777777" w:rsidR="008A7EA9" w:rsidRDefault="008A7EA9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6FD436B" w14:textId="77777777" w:rsidR="008C5B6C" w:rsidRPr="008C5B6C" w:rsidRDefault="008C5B6C" w:rsidP="008C5B6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EB0A72B" w14:textId="5D10392F" w:rsidR="00ED529A" w:rsidRPr="008C5B6C" w:rsidRDefault="00ED529A" w:rsidP="008C5B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20" w:name="OIzvIme"/>
      <w:bookmarkEnd w:id="20"/>
    </w:p>
    <w:p w14:paraId="509F41E2" w14:textId="2B82D88C" w:rsidR="00B51157" w:rsidRPr="008C5B6C" w:rsidRDefault="0015029B" w:rsidP="008C5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C5B6C">
        <w:rPr>
          <w:rFonts w:ascii="Arial" w:hAnsi="Arial" w:cs="Arial"/>
          <w:b/>
          <w:sz w:val="14"/>
          <w:szCs w:val="14"/>
        </w:rPr>
        <w:t>Правна поука:</w:t>
      </w:r>
      <w:r w:rsidRPr="008C5B6C">
        <w:rPr>
          <w:rFonts w:ascii="Arial" w:hAnsi="Arial" w:cs="Arial"/>
          <w:sz w:val="14"/>
          <w:szCs w:val="14"/>
        </w:rPr>
        <w:t xml:space="preserve"> Против овој налог може да се поднесе приговор до </w:t>
      </w:r>
      <w:r w:rsidR="00ED529A" w:rsidRPr="008C5B6C">
        <w:rPr>
          <w:rFonts w:ascii="Arial" w:hAnsi="Arial" w:cs="Arial"/>
          <w:sz w:val="14"/>
          <w:szCs w:val="14"/>
        </w:rPr>
        <w:t>Основен суд Струмица</w:t>
      </w:r>
      <w:r w:rsidRPr="008C5B6C">
        <w:rPr>
          <w:rFonts w:ascii="Arial" w:hAnsi="Arial" w:cs="Arial"/>
          <w:sz w:val="14"/>
          <w:szCs w:val="14"/>
        </w:rPr>
        <w:t xml:space="preserve"> </w:t>
      </w:r>
      <w:bookmarkStart w:id="21" w:name="OSudPouka"/>
      <w:bookmarkEnd w:id="21"/>
      <w:r w:rsidRPr="008C5B6C">
        <w:rPr>
          <w:rFonts w:ascii="Arial" w:hAnsi="Arial" w:cs="Arial"/>
          <w:sz w:val="14"/>
          <w:szCs w:val="14"/>
        </w:rPr>
        <w:t>согласно одредбите на член 86 од Законот за извршување.</w:t>
      </w:r>
    </w:p>
    <w:sectPr w:rsidR="00B51157" w:rsidRPr="008C5B6C" w:rsidSect="008C5B6C">
      <w:footerReference w:type="default" r:id="rId7"/>
      <w:pgSz w:w="12240" w:h="15840"/>
      <w:pgMar w:top="90" w:right="720" w:bottom="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8C7C" w14:textId="77777777" w:rsidR="00726D92" w:rsidRDefault="00726D92" w:rsidP="00726D92">
      <w:pPr>
        <w:spacing w:after="0" w:line="240" w:lineRule="auto"/>
      </w:pPr>
      <w:r>
        <w:separator/>
      </w:r>
    </w:p>
  </w:endnote>
  <w:endnote w:type="continuationSeparator" w:id="0">
    <w:p w14:paraId="2296BF70" w14:textId="77777777" w:rsidR="00726D92" w:rsidRDefault="00726D92" w:rsidP="0072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0C3" w14:textId="77777777" w:rsidR="00726D92" w:rsidRPr="00726D92" w:rsidRDefault="00726D92" w:rsidP="00726D9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DC19" w14:textId="77777777" w:rsidR="00726D92" w:rsidRDefault="00726D92" w:rsidP="00726D92">
      <w:pPr>
        <w:spacing w:after="0" w:line="240" w:lineRule="auto"/>
      </w:pPr>
      <w:r>
        <w:separator/>
      </w:r>
    </w:p>
  </w:footnote>
  <w:footnote w:type="continuationSeparator" w:id="0">
    <w:p w14:paraId="106ED28A" w14:textId="77777777" w:rsidR="00726D92" w:rsidRDefault="00726D92" w:rsidP="00726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8BC"/>
    <w:multiLevelType w:val="hybridMultilevel"/>
    <w:tmpl w:val="ADB47148"/>
    <w:lvl w:ilvl="0" w:tplc="79A8C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456B"/>
    <w:multiLevelType w:val="hybridMultilevel"/>
    <w:tmpl w:val="4086D2FC"/>
    <w:lvl w:ilvl="0" w:tplc="016CD8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730DB"/>
    <w:multiLevelType w:val="hybridMultilevel"/>
    <w:tmpl w:val="F4282AC6"/>
    <w:lvl w:ilvl="0" w:tplc="BD88A5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6191103">
    <w:abstractNumId w:val="1"/>
  </w:num>
  <w:num w:numId="2" w16cid:durableId="1379283359">
    <w:abstractNumId w:val="2"/>
  </w:num>
  <w:num w:numId="3" w16cid:durableId="85026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34139"/>
    <w:rsid w:val="00076F53"/>
    <w:rsid w:val="000A48CC"/>
    <w:rsid w:val="000A4928"/>
    <w:rsid w:val="00106412"/>
    <w:rsid w:val="00132B66"/>
    <w:rsid w:val="0015029B"/>
    <w:rsid w:val="00180BCE"/>
    <w:rsid w:val="00211393"/>
    <w:rsid w:val="00212CD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2CEE"/>
    <w:rsid w:val="003D4A9E"/>
    <w:rsid w:val="0040703E"/>
    <w:rsid w:val="00451FBC"/>
    <w:rsid w:val="0046102D"/>
    <w:rsid w:val="004E381A"/>
    <w:rsid w:val="004F2C9E"/>
    <w:rsid w:val="004F4016"/>
    <w:rsid w:val="005C54B1"/>
    <w:rsid w:val="0061005D"/>
    <w:rsid w:val="00665925"/>
    <w:rsid w:val="006A157B"/>
    <w:rsid w:val="006C57F6"/>
    <w:rsid w:val="006F1469"/>
    <w:rsid w:val="00710AAE"/>
    <w:rsid w:val="00722551"/>
    <w:rsid w:val="00726D92"/>
    <w:rsid w:val="00765920"/>
    <w:rsid w:val="00797853"/>
    <w:rsid w:val="007A6108"/>
    <w:rsid w:val="007A7847"/>
    <w:rsid w:val="007B32B7"/>
    <w:rsid w:val="00823825"/>
    <w:rsid w:val="00847844"/>
    <w:rsid w:val="00866DC5"/>
    <w:rsid w:val="0087784C"/>
    <w:rsid w:val="008A7EA9"/>
    <w:rsid w:val="008C43A1"/>
    <w:rsid w:val="008C5B6C"/>
    <w:rsid w:val="00913EF8"/>
    <w:rsid w:val="00926A7A"/>
    <w:rsid w:val="009626C8"/>
    <w:rsid w:val="00990882"/>
    <w:rsid w:val="009B7797"/>
    <w:rsid w:val="009F0583"/>
    <w:rsid w:val="00A67939"/>
    <w:rsid w:val="00A701D2"/>
    <w:rsid w:val="00AE3FFA"/>
    <w:rsid w:val="00B20C15"/>
    <w:rsid w:val="00B269ED"/>
    <w:rsid w:val="00B41890"/>
    <w:rsid w:val="00B45252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5C41"/>
    <w:rsid w:val="00ED529A"/>
    <w:rsid w:val="00EF46AF"/>
    <w:rsid w:val="00F21E33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671C43"/>
  <w15:docId w15:val="{DA93FF58-6600-4841-B999-B878A22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26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9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9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7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38978219555</cp:lastModifiedBy>
  <cp:revision>15</cp:revision>
  <cp:lastPrinted>2025-11-19T14:57:00Z</cp:lastPrinted>
  <dcterms:created xsi:type="dcterms:W3CDTF">2025-11-18T11:46:00Z</dcterms:created>
  <dcterms:modified xsi:type="dcterms:W3CDTF">2025-11-19T15:22:00Z</dcterms:modified>
</cp:coreProperties>
</file>