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068F2" w:rsidTr="000A2D25">
        <w:tc>
          <w:tcPr>
            <w:tcW w:w="6204" w:type="dxa"/>
            <w:hideMark/>
          </w:tcPr>
          <w:p w:rsidR="003068F2" w:rsidRDefault="003068F2" w:rsidP="000A2D25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8F2" w:rsidTr="000A2D25">
        <w:tc>
          <w:tcPr>
            <w:tcW w:w="6204" w:type="dxa"/>
            <w:hideMark/>
          </w:tcPr>
          <w:p w:rsidR="003068F2" w:rsidRDefault="003068F2" w:rsidP="000A2D25"/>
        </w:tc>
      </w:tr>
      <w:tr w:rsidR="003068F2" w:rsidTr="000A2D25">
        <w:tc>
          <w:tcPr>
            <w:tcW w:w="6204" w:type="dxa"/>
            <w:hideMark/>
          </w:tcPr>
          <w:p w:rsidR="003068F2" w:rsidRDefault="003068F2" w:rsidP="000A2D2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068F2" w:rsidTr="000A2D25">
        <w:tc>
          <w:tcPr>
            <w:tcW w:w="6204" w:type="dxa"/>
            <w:hideMark/>
          </w:tcPr>
          <w:p w:rsidR="003068F2" w:rsidRDefault="003068F2" w:rsidP="000A2D2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3068F2" w:rsidTr="000A2D25">
        <w:tc>
          <w:tcPr>
            <w:tcW w:w="6204" w:type="dxa"/>
            <w:hideMark/>
          </w:tcPr>
          <w:p w:rsidR="003068F2" w:rsidRDefault="003068F2" w:rsidP="000A2D2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3068F2" w:rsidTr="000A2D25">
        <w:tc>
          <w:tcPr>
            <w:tcW w:w="6204" w:type="dxa"/>
            <w:hideMark/>
          </w:tcPr>
          <w:p w:rsidR="003068F2" w:rsidRDefault="003068F2" w:rsidP="000A2D2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3068F2" w:rsidTr="000A2D25">
        <w:tc>
          <w:tcPr>
            <w:tcW w:w="6204" w:type="dxa"/>
            <w:hideMark/>
          </w:tcPr>
          <w:p w:rsidR="003068F2" w:rsidRDefault="003068F2" w:rsidP="000A2D2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068F2" w:rsidTr="000A2D25">
        <w:tc>
          <w:tcPr>
            <w:tcW w:w="6204" w:type="dxa"/>
            <w:hideMark/>
          </w:tcPr>
          <w:p w:rsidR="003068F2" w:rsidRDefault="003068F2" w:rsidP="000A2D2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3068F2" w:rsidTr="000A2D25">
        <w:tc>
          <w:tcPr>
            <w:tcW w:w="6204" w:type="dxa"/>
            <w:hideMark/>
          </w:tcPr>
          <w:p w:rsidR="003068F2" w:rsidRDefault="003068F2" w:rsidP="000A2D2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068F2" w:rsidRDefault="003068F2" w:rsidP="003068F2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068F2" w:rsidRDefault="003068F2" w:rsidP="003068F2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068F2" w:rsidRDefault="003068F2" w:rsidP="003068F2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068F2" w:rsidRDefault="003068F2" w:rsidP="003068F2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068F2" w:rsidRDefault="003068F2" w:rsidP="003068F2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068F2" w:rsidRDefault="003068F2" w:rsidP="003068F2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068F2" w:rsidRPr="003068F2" w:rsidRDefault="003068F2" w:rsidP="003068F2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3068F2" w:rsidRDefault="003068F2" w:rsidP="003068F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068F2" w:rsidRDefault="003068F2" w:rsidP="003068F2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3068F2" w:rsidRPr="003068F2" w:rsidRDefault="003068F2" w:rsidP="003068F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068F2" w:rsidRDefault="003068F2" w:rsidP="003068F2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r>
        <w:rPr>
          <w:sz w:val="28"/>
          <w:szCs w:val="28"/>
        </w:rPr>
        <w:t xml:space="preserve">засновано на извршната исправа ОДУ бр.082/10  од 16.03.2010 год. на Нотар Марјан Коцевски Куманово и ОДУ бр.382/10  од 21.10.2010 год. на Нотар Марјан Коцевски Куманово,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13.07.2022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068F2" w:rsidRPr="003068F2" w:rsidRDefault="003068F2" w:rsidP="003068F2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3068F2" w:rsidRDefault="003068F2" w:rsidP="003068F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 xml:space="preserve">ДГИ МЕГА ГРАДБА ИНЖЕНЕРИНГ ДОО Скопје </w:t>
      </w:r>
      <w:bookmarkStart w:id="12" w:name="Oopis_edb1"/>
      <w:bookmarkEnd w:id="12"/>
      <w:r>
        <w:rPr>
          <w:sz w:val="28"/>
          <w:szCs w:val="28"/>
          <w:lang w:val="mk-MK"/>
        </w:rPr>
        <w:t>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>
        <w:rPr>
          <w:sz w:val="28"/>
          <w:szCs w:val="28"/>
          <w:lang w:val="ru-RU"/>
        </w:rPr>
        <w:t xml:space="preserve">ул. 11-ти Октомври бб, лок. Хотел Куманово </w:t>
      </w:r>
      <w:r>
        <w:rPr>
          <w:sz w:val="28"/>
          <w:szCs w:val="28"/>
          <w:lang w:val="ru-RU"/>
        </w:rPr>
        <w:lastRenderedPageBreak/>
        <w:t>Куманово</w:t>
      </w:r>
      <w:r>
        <w:rPr>
          <w:sz w:val="28"/>
          <w:szCs w:val="28"/>
          <w:lang w:val="mk-MK"/>
        </w:rPr>
        <w:t xml:space="preserve">, заради доставување на Заклучок за намирување врз основа на чл. 203 од ЗИ од 30.06.2022 година  заведено со И.бр.30/2019 ,   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068F2" w:rsidRDefault="003068F2" w:rsidP="003068F2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3068F2" w:rsidRDefault="003068F2" w:rsidP="003068F2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3068F2" w:rsidRDefault="003068F2" w:rsidP="003068F2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068F2" w:rsidRDefault="003068F2" w:rsidP="003068F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3068F2" w:rsidRDefault="003068F2" w:rsidP="003068F2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3068F2" w:rsidRDefault="003068F2" w:rsidP="003068F2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3068F2" w:rsidRPr="00174DBE" w:rsidRDefault="003068F2" w:rsidP="003068F2">
      <w:pPr>
        <w:jc w:val="right"/>
        <w:rPr>
          <w:sz w:val="28"/>
          <w:szCs w:val="28"/>
        </w:rPr>
      </w:pPr>
    </w:p>
    <w:p w:rsidR="0034176F" w:rsidRDefault="0034176F"/>
    <w:sectPr w:rsidR="0034176F" w:rsidSect="00786EA9">
      <w:footerReference w:type="default" r:id="rId6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B81" w:rsidRPr="00104B81" w:rsidRDefault="0034176F" w:rsidP="00104B8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 w:rsidR="003068F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068F2"/>
    <w:rsid w:val="003068F2"/>
    <w:rsid w:val="0034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068F2"/>
    <w:rPr>
      <w:color w:val="0000FF"/>
      <w:u w:val="single"/>
    </w:rPr>
  </w:style>
  <w:style w:type="paragraph" w:styleId="Footer">
    <w:name w:val="footer"/>
    <w:basedOn w:val="Normal"/>
    <w:link w:val="FooterChar"/>
    <w:rsid w:val="003068F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068F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2022-07-13T06:35:00Z</dcterms:created>
  <dcterms:modified xsi:type="dcterms:W3CDTF">2022-07-13T06:37:00Z</dcterms:modified>
</cp:coreProperties>
</file>