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E31158" w:rsidRPr="00562388" w:rsidTr="00E31158">
        <w:tc>
          <w:tcPr>
            <w:tcW w:w="6008" w:type="dxa"/>
            <w:hideMark/>
          </w:tcPr>
          <w:p w:rsidR="00E31158" w:rsidRPr="00562388" w:rsidRDefault="00AB35CA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989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И.бр.1492/19</w:t>
            </w: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562388" w:rsidRDefault="00E31158" w:rsidP="00E311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562388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31158" w:rsidRPr="00562388" w:rsidTr="00E31158">
        <w:tc>
          <w:tcPr>
            <w:tcW w:w="6008" w:type="dxa"/>
            <w:hideMark/>
          </w:tcPr>
          <w:p w:rsidR="00E31158" w:rsidRPr="00E31158" w:rsidRDefault="00E31158" w:rsidP="00E31158">
            <w:pPr>
              <w:tabs>
                <w:tab w:val="center" w:pos="2268"/>
              </w:tabs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549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E31158" w:rsidRPr="00562388" w:rsidRDefault="00E31158" w:rsidP="00E311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E31158" w:rsidRPr="0056238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562388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ГРАДСКИ ТРГОВСКИ ЦЕНТАР-Акционерско друштво за издавање на деловен простор под закуп-Скопје преку полн.Адвокат Фросина Ташковска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4030996238564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КЕЈ 13-ТИ НОЕМВРИ КУЛА 2 /4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Потврда на приватна исправа-Солемнизација на Договор за користење и одржување на заеднички делови и функции на Градски Трговски Центар АД Скопје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ОДУ бр.355/2006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19.06.2006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Нотар Светлана Петровска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трговија и услуги ГАЛЕРИЈА ЛАФАЈЕТ ДОО увоз-извоз 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4030005539901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КЕЈ 13-ТИ НОЕМВРИ бр.2 ГТЦ кат 2 лок.12 ДЕ/329 секц. 3</w:t>
      </w:r>
      <w:r w:rsidRPr="00562388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Pr="00562388">
        <w:rPr>
          <w:rFonts w:ascii="Arial" w:hAnsi="Arial" w:cs="Arial"/>
          <w:sz w:val="21"/>
          <w:szCs w:val="21"/>
        </w:rPr>
        <w:t xml:space="preserve"> 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на ден </w:t>
      </w:r>
      <w:r>
        <w:rPr>
          <w:rFonts w:ascii="Arial" w:hAnsi="Arial" w:cs="Arial"/>
          <w:sz w:val="21"/>
          <w:szCs w:val="21"/>
          <w:lang w:val="en-US"/>
        </w:rPr>
        <w:t>1</w:t>
      </w:r>
      <w:r w:rsidR="00510318">
        <w:rPr>
          <w:rFonts w:ascii="Arial" w:hAnsi="Arial" w:cs="Arial"/>
          <w:sz w:val="21"/>
          <w:szCs w:val="21"/>
          <w:lang w:val="en-US"/>
        </w:rPr>
        <w:t>5</w:t>
      </w:r>
      <w:r>
        <w:rPr>
          <w:rFonts w:ascii="Arial" w:hAnsi="Arial" w:cs="Arial"/>
          <w:sz w:val="21"/>
          <w:szCs w:val="21"/>
          <w:lang w:val="en-US"/>
        </w:rPr>
        <w:t>.07.2024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E31158" w:rsidRPr="00562388" w:rsidRDefault="00E31158" w:rsidP="00E31158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E31158" w:rsidRPr="00562388" w:rsidRDefault="00E31158" w:rsidP="00E31158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62388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E31158" w:rsidRPr="00562388" w:rsidRDefault="00E31158" w:rsidP="00E31158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62388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E31158" w:rsidRPr="00562388" w:rsidRDefault="00E31158" w:rsidP="00E31158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62388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562388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562388">
        <w:rPr>
          <w:rFonts w:ascii="Arial" w:hAnsi="Arial" w:cs="Arial"/>
          <w:b/>
          <w:sz w:val="21"/>
          <w:szCs w:val="21"/>
          <w:lang w:val="mk-MK"/>
        </w:rPr>
        <w:t>)</w:t>
      </w:r>
    </w:p>
    <w:p w:rsidR="00E31158" w:rsidRDefault="00E31158" w:rsidP="00E31158">
      <w:pPr>
        <w:rPr>
          <w:rFonts w:ascii="Arial" w:hAnsi="Arial" w:cs="Arial"/>
          <w:sz w:val="21"/>
          <w:szCs w:val="21"/>
          <w:lang w:val="en-US"/>
        </w:rPr>
      </w:pPr>
    </w:p>
    <w:p w:rsidR="00E31158" w:rsidRPr="0056238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трета продажба со усно јавно наддавање на недвижноста со следните ознаки:</w:t>
      </w:r>
    </w:p>
    <w:p w:rsidR="00E31158" w:rsidRDefault="00E31158" w:rsidP="00E31158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E31158" w:rsidRDefault="00E31158" w:rsidP="00E31158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12079, дел 0, адреса (улица и куќен број на зграда) Г.Т.Ц ЛОКАЛ 12 Д.Е.329, број на зграда/друг објект 6, намена на згр</w:t>
      </w:r>
      <w:r>
        <w:rPr>
          <w:rFonts w:ascii="Arial" w:hAnsi="Arial" w:cs="Arial"/>
          <w:bCs/>
          <w:sz w:val="21"/>
          <w:szCs w:val="21"/>
        </w:rPr>
        <w:t>a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да преземена при конверзија на податоците од стариот електронски систем ЗГРАДИ ВО ОСТАНАТО СТОПАНСТВО, влез 001, кат 002, број 329, со внатрешна површина од 234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>
        <w:rPr>
          <w:rFonts w:ascii="Arial" w:hAnsi="Arial" w:cs="Arial"/>
          <w:sz w:val="21"/>
          <w:szCs w:val="21"/>
          <w:lang w:val="mk-MK"/>
        </w:rPr>
        <w:t xml:space="preserve">должникот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трговија и услуги ГАЛЕРИЈА ЛАФАЈЕТ ДОО увоз-извоз Скопје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4030005539901</w:t>
      </w:r>
      <w:r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КЕЈ 13-ТИ НОЕМВРИ бр.2 ГТЦ кат 2 лок.12 ДЕ/329 секц. 3</w:t>
      </w:r>
      <w:r>
        <w:rPr>
          <w:rFonts w:ascii="Arial" w:hAnsi="Arial" w:cs="Arial"/>
          <w:sz w:val="21"/>
          <w:szCs w:val="21"/>
          <w:lang w:val="mk-MK"/>
        </w:rPr>
        <w:t>, запишана на имотен лист бр.49425 КО Центар 1 при АКН на Р.С.М-Центар за катастар на недвижности-Скопје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E31158" w:rsidRDefault="00E31158" w:rsidP="00E31158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1</w:t>
      </w:r>
      <w:r w:rsidR="00510318">
        <w:rPr>
          <w:rFonts w:ascii="Arial" w:hAnsi="Arial" w:cs="Arial"/>
          <w:b/>
          <w:sz w:val="21"/>
          <w:szCs w:val="21"/>
          <w:lang w:val="en-US"/>
        </w:rPr>
        <w:t>4</w:t>
      </w:r>
      <w:r>
        <w:rPr>
          <w:rFonts w:ascii="Arial" w:hAnsi="Arial" w:cs="Arial"/>
          <w:b/>
          <w:sz w:val="21"/>
          <w:szCs w:val="21"/>
          <w:lang w:val="mk-MK"/>
        </w:rPr>
        <w:t>.08</w:t>
      </w:r>
      <w:r>
        <w:rPr>
          <w:rFonts w:ascii="Arial" w:hAnsi="Arial" w:cs="Arial"/>
          <w:b/>
          <w:sz w:val="21"/>
          <w:szCs w:val="21"/>
          <w:lang w:val="en-US"/>
        </w:rPr>
        <w:t>.202</w:t>
      </w:r>
      <w:r>
        <w:rPr>
          <w:rFonts w:ascii="Arial" w:hAnsi="Arial" w:cs="Arial"/>
          <w:b/>
          <w:sz w:val="21"/>
          <w:szCs w:val="21"/>
          <w:lang w:val="mk-MK"/>
        </w:rPr>
        <w:t>4 година во 12:00 часот  во просториите на извршител Васко Блажевски, бул.Св Климент Охридски бр.66/1-1.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Почетната вредност на недвижноста наведена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1492/19</w:t>
      </w:r>
      <w:r>
        <w:rPr>
          <w:rFonts w:ascii="Arial" w:hAnsi="Arial" w:cs="Arial"/>
          <w:sz w:val="21"/>
          <w:szCs w:val="21"/>
          <w:lang w:val="mk-MK"/>
        </w:rPr>
        <w:t xml:space="preserve"> од 16.11</w:t>
      </w:r>
      <w:r>
        <w:rPr>
          <w:rFonts w:ascii="Arial" w:hAnsi="Arial" w:cs="Arial"/>
          <w:sz w:val="21"/>
          <w:szCs w:val="21"/>
          <w:lang w:val="en-US"/>
        </w:rPr>
        <w:t>.2023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Блажевски, и истата на предлог на </w:t>
      </w:r>
      <w:r w:rsidR="00093848" w:rsidRPr="00562388">
        <w:rPr>
          <w:rFonts w:ascii="Arial" w:hAnsi="Arial" w:cs="Arial"/>
          <w:sz w:val="21"/>
          <w:szCs w:val="21"/>
          <w:lang w:val="mk-MK"/>
        </w:rPr>
        <w:t xml:space="preserve">доверителот </w:t>
      </w:r>
      <w:r w:rsidR="00093848"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ГРАДСКИ ТРГОВСКИ ЦЕНТАР-Акционерско друштво за издавање на деловен простор под закуп-Скопје</w:t>
      </w:r>
      <w:r w:rsidR="00521C7A">
        <w:rPr>
          <w:rFonts w:ascii="Arial" w:hAnsi="Arial" w:cs="Arial"/>
          <w:sz w:val="21"/>
          <w:szCs w:val="21"/>
          <w:lang w:val="mk-MK"/>
        </w:rPr>
        <w:t xml:space="preserve"> е намалена согласно член 185 став 4 од ЗИ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</w:t>
      </w:r>
      <w:r w:rsidR="00521C7A">
        <w:rPr>
          <w:rFonts w:ascii="Arial" w:hAnsi="Arial" w:cs="Arial"/>
          <w:sz w:val="21"/>
          <w:szCs w:val="21"/>
          <w:lang w:val="mk-MK"/>
        </w:rPr>
        <w:t>третото</w:t>
      </w:r>
      <w:r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</w:t>
      </w:r>
      <w:r w:rsidR="00521C7A">
        <w:rPr>
          <w:rFonts w:ascii="Arial" w:hAnsi="Arial" w:cs="Arial"/>
          <w:b/>
          <w:color w:val="000000"/>
          <w:sz w:val="21"/>
          <w:szCs w:val="21"/>
          <w:lang w:val="mk-MK"/>
        </w:rPr>
        <w:t>389.340</w:t>
      </w:r>
      <w:r>
        <w:rPr>
          <w:rFonts w:ascii="Arial" w:hAnsi="Arial" w:cs="Arial"/>
          <w:b/>
          <w:color w:val="000000"/>
          <w:sz w:val="21"/>
          <w:szCs w:val="21"/>
          <w:lang w:val="mk-MK"/>
        </w:rPr>
        <w:t>,00 евра</w:t>
      </w:r>
      <w:r>
        <w:rPr>
          <w:rFonts w:ascii="Arial" w:hAnsi="Arial" w:cs="Arial"/>
          <w:sz w:val="21"/>
          <w:szCs w:val="21"/>
          <w:lang w:val="mk-MK"/>
        </w:rPr>
        <w:t xml:space="preserve">, во денарска противвредност сметано по среден курс на НБРСМ на денот на продажбата, под која цена недвижноста не може да се продаде на </w:t>
      </w:r>
      <w:r w:rsidR="00521C7A">
        <w:rPr>
          <w:rFonts w:ascii="Arial" w:hAnsi="Arial" w:cs="Arial"/>
          <w:sz w:val="21"/>
          <w:szCs w:val="21"/>
          <w:lang w:val="mk-MK"/>
        </w:rPr>
        <w:t>третото</w:t>
      </w:r>
      <w:r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е оптоварена со следните товари и службености: засновано заложно право-хипотека во корист на доверителот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Комерцијална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врз основа на Нотарски акт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ОДУ бр.2253/18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03.10.2018 година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>
        <w:rPr>
          <w:rFonts w:ascii="Arial" w:hAnsi="Arial" w:cs="Arial"/>
          <w:color w:val="000000"/>
          <w:sz w:val="21"/>
          <w:szCs w:val="21"/>
          <w:lang w:val="en-US" w:eastAsia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>
        <w:rPr>
          <w:rFonts w:ascii="Arial" w:hAnsi="Arial" w:cs="Arial"/>
          <w:sz w:val="21"/>
          <w:szCs w:val="21"/>
        </w:rPr>
        <w:t>1492/19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</w:rPr>
        <w:t>12.11.2019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извршителот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Блажевски,</w:t>
      </w:r>
      <w:r>
        <w:rPr>
          <w:rFonts w:ascii="Arial" w:hAnsi="Arial" w:cs="Arial"/>
          <w:sz w:val="21"/>
          <w:szCs w:val="21"/>
          <w:lang w:val="mk-MK"/>
        </w:rPr>
        <w:t xml:space="preserve"> Налог за извршување кај пристапување кон извршување (чл.169 од ЗИ), И.бр.1492/19 од 10.03.2021 година на извршител Васко Блажевски, Налог за извршување кај пристапување кон извршување (чл.169 од ЗИ), И.бр.1492/19 од 22.02.2022 година на извршител Васко Блажевски и Налог за извршување кај пристапување кон извршување (чл.169 од ЗИ), И.бр.1492/19 од 09.02.2023 година на извршител Васко Блажевски. 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30 дена од денот на доставување на Заклучокот за предавање во владение на недвижноста, а ако тоа не </w:t>
      </w:r>
      <w:r>
        <w:rPr>
          <w:rFonts w:ascii="Arial" w:hAnsi="Arial" w:cs="Arial"/>
          <w:sz w:val="21"/>
          <w:szCs w:val="21"/>
          <w:lang w:val="mk-MK"/>
        </w:rPr>
        <w:lastRenderedPageBreak/>
        <w:t>го стори, извршителот на предлог од купувачот присилно ќе го изврши испразнувањето  на зградата односно станот.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521C7A">
        <w:rPr>
          <w:rFonts w:ascii="Arial" w:hAnsi="Arial" w:cs="Arial"/>
          <w:sz w:val="21"/>
          <w:szCs w:val="21"/>
          <w:lang w:val="mk-MK"/>
        </w:rPr>
        <w:t>38.934,00</w:t>
      </w:r>
      <w:r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E31158" w:rsidRDefault="00E31158" w:rsidP="00E31158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6719AC" w:rsidRPr="00D21A54" w:rsidRDefault="006719AC" w:rsidP="006719AC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  <w:r w:rsidRPr="00D21A54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Уплатата на име гаранција да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>с</w:t>
      </w:r>
      <w:r w:rsidRPr="00D21A54">
        <w:rPr>
          <w:rFonts w:ascii="Arial" w:hAnsi="Arial" w:cs="Arial"/>
          <w:b/>
          <w:sz w:val="21"/>
          <w:szCs w:val="21"/>
          <w:u w:val="single"/>
          <w:lang w:val="mk-MK"/>
        </w:rPr>
        <w:t>е изврши најдоцна еден ден пред денот на оддржување на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продажбата (односно заклучно со</w:t>
      </w:r>
      <w:r w:rsidRPr="00D21A54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ден </w:t>
      </w:r>
      <w:r w:rsidR="00093848">
        <w:rPr>
          <w:rFonts w:ascii="Arial" w:hAnsi="Arial" w:cs="Arial"/>
          <w:b/>
          <w:sz w:val="21"/>
          <w:szCs w:val="21"/>
          <w:u w:val="single"/>
          <w:lang w:val="en-US"/>
        </w:rPr>
        <w:t>13.08</w:t>
      </w:r>
      <w:r w:rsidRPr="00D21A54">
        <w:rPr>
          <w:rFonts w:ascii="Arial" w:hAnsi="Arial" w:cs="Arial"/>
          <w:b/>
          <w:sz w:val="21"/>
          <w:szCs w:val="21"/>
          <w:u w:val="single"/>
          <w:lang w:val="mk-MK"/>
        </w:rPr>
        <w:t>.2024 година).</w:t>
      </w:r>
      <w:r w:rsidRPr="00D21A54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</w:p>
    <w:p w:rsidR="006719AC" w:rsidRDefault="006719AC" w:rsidP="00E31158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E31158" w:rsidRDefault="00E31158" w:rsidP="00E3115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31158" w:rsidRDefault="00E31158" w:rsidP="00E31158">
      <w:pPr>
        <w:ind w:firstLine="720"/>
        <w:jc w:val="right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</w:t>
      </w:r>
      <w:r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E31158" w:rsidTr="00E31158">
        <w:tc>
          <w:tcPr>
            <w:tcW w:w="5377" w:type="dxa"/>
          </w:tcPr>
          <w:p w:rsidR="00E31158" w:rsidRDefault="00E31158" w:rsidP="00E31158">
            <w:pPr>
              <w:jc w:val="right"/>
              <w:rPr>
                <w:b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E31158" w:rsidRDefault="00E31158" w:rsidP="00E31158">
            <w:pPr>
              <w:jc w:val="right"/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Васко Блажевски</w:t>
            </w:r>
          </w:p>
        </w:tc>
      </w:tr>
    </w:tbl>
    <w:p w:rsidR="00E31158" w:rsidRDefault="00E31158" w:rsidP="00E31158">
      <w:pPr>
        <w:jc w:val="both"/>
        <w:rPr>
          <w:sz w:val="18"/>
          <w:szCs w:val="18"/>
          <w:lang w:val="mk-MK"/>
        </w:rPr>
      </w:pPr>
      <w:r>
        <w:rPr>
          <w:sz w:val="18"/>
          <w:szCs w:val="18"/>
          <w:lang w:val="mk-MK"/>
        </w:rPr>
        <w:t xml:space="preserve">              </w:t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  <w:t xml:space="preserve">        </w:t>
      </w:r>
    </w:p>
    <w:p w:rsidR="00E31158" w:rsidRDefault="00E31158" w:rsidP="00E3115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E31158" w:rsidRDefault="00E31158" w:rsidP="00E3115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E31158" w:rsidRDefault="00E31158" w:rsidP="00E3115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E31158" w:rsidRDefault="00E31158" w:rsidP="00E3115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AC774B" w:rsidRPr="00E31158" w:rsidRDefault="00AC774B" w:rsidP="00E31158"/>
    <w:sectPr w:rsidR="00AC774B" w:rsidRPr="00E3115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93848"/>
    <w:rsid w:val="00126E1A"/>
    <w:rsid w:val="0015082C"/>
    <w:rsid w:val="00162356"/>
    <w:rsid w:val="001D1202"/>
    <w:rsid w:val="00285A4E"/>
    <w:rsid w:val="002D6E87"/>
    <w:rsid w:val="00334708"/>
    <w:rsid w:val="003409A8"/>
    <w:rsid w:val="003711E6"/>
    <w:rsid w:val="003F4FE9"/>
    <w:rsid w:val="00510318"/>
    <w:rsid w:val="00521C7A"/>
    <w:rsid w:val="005B06D5"/>
    <w:rsid w:val="005E2113"/>
    <w:rsid w:val="005E2B25"/>
    <w:rsid w:val="00606449"/>
    <w:rsid w:val="0062796F"/>
    <w:rsid w:val="006719AC"/>
    <w:rsid w:val="006808FC"/>
    <w:rsid w:val="006971FC"/>
    <w:rsid w:val="00773850"/>
    <w:rsid w:val="007A2159"/>
    <w:rsid w:val="007B46B2"/>
    <w:rsid w:val="00843B8B"/>
    <w:rsid w:val="008C7246"/>
    <w:rsid w:val="00905C7E"/>
    <w:rsid w:val="009332C2"/>
    <w:rsid w:val="009576E7"/>
    <w:rsid w:val="00A1680D"/>
    <w:rsid w:val="00A33E8F"/>
    <w:rsid w:val="00A36AF4"/>
    <w:rsid w:val="00AA634A"/>
    <w:rsid w:val="00AB35CA"/>
    <w:rsid w:val="00AC774B"/>
    <w:rsid w:val="00AF6DA8"/>
    <w:rsid w:val="00B17065"/>
    <w:rsid w:val="00BF4AB8"/>
    <w:rsid w:val="00C557C5"/>
    <w:rsid w:val="00D07FD4"/>
    <w:rsid w:val="00D319A6"/>
    <w:rsid w:val="00DE5FF1"/>
    <w:rsid w:val="00E31158"/>
    <w:rsid w:val="00E469A1"/>
    <w:rsid w:val="00E81523"/>
    <w:rsid w:val="00EA652F"/>
    <w:rsid w:val="00F2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продажба_15.07.2024_1437</Template>
  <TotalTime>2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2024-07-16T07:11:00Z</cp:lastPrinted>
  <dcterms:created xsi:type="dcterms:W3CDTF">2024-07-16T07:19:00Z</dcterms:created>
  <dcterms:modified xsi:type="dcterms:W3CDTF">2024-07-16T07:19:00Z</dcterms:modified>
</cp:coreProperties>
</file>