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5965"/>
        <w:gridCol w:w="545"/>
        <w:gridCol w:w="945"/>
        <w:gridCol w:w="2895"/>
      </w:tblGrid>
      <w:tr w:rsidR="00AC151C" w:rsidRPr="00AC151C" w14:paraId="262B5883" w14:textId="77777777" w:rsidTr="00AC151C">
        <w:tc>
          <w:tcPr>
            <w:tcW w:w="6204" w:type="dxa"/>
            <w:hideMark/>
          </w:tcPr>
          <w:p w14:paraId="04FB3FBE" w14:textId="77777777" w:rsidR="00AC151C" w:rsidRPr="00AC151C" w:rsidRDefault="00AC151C" w:rsidP="00AC151C">
            <w:pPr>
              <w:tabs>
                <w:tab w:val="center" w:pos="2268"/>
              </w:tabs>
              <w:spacing w:after="0" w:line="240" w:lineRule="auto"/>
              <w:jc w:val="center"/>
              <w:rPr>
                <w:rFonts w:ascii="Arial" w:eastAsia="Times New Roman" w:hAnsi="Arial" w:cs="Arial"/>
                <w:sz w:val="20"/>
                <w:szCs w:val="20"/>
                <w:lang w:val="ru-RU" w:eastAsia="mk-MK"/>
              </w:rPr>
            </w:pPr>
            <w:r w:rsidRPr="00AC151C">
              <w:rPr>
                <w:rFonts w:ascii="Arial" w:hAnsi="Arial" w:cs="Arial"/>
                <w:noProof/>
                <w:sz w:val="20"/>
                <w:szCs w:val="20"/>
                <w:lang w:val="en-US"/>
              </w:rPr>
              <w:drawing>
                <wp:inline distT="0" distB="0" distL="0" distR="0" wp14:anchorId="1FE90FBF" wp14:editId="67C89EFF">
                  <wp:extent cx="295275" cy="352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275" cy="352425"/>
                          </a:xfrm>
                          <a:prstGeom prst="rect">
                            <a:avLst/>
                          </a:prstGeom>
                          <a:noFill/>
                          <a:ln>
                            <a:noFill/>
                          </a:ln>
                        </pic:spPr>
                      </pic:pic>
                    </a:graphicData>
                  </a:graphic>
                </wp:inline>
              </w:drawing>
            </w:r>
          </w:p>
        </w:tc>
        <w:tc>
          <w:tcPr>
            <w:tcW w:w="566" w:type="dxa"/>
          </w:tcPr>
          <w:p w14:paraId="35C8FD84" w14:textId="77777777" w:rsidR="00AC151C" w:rsidRPr="00AC151C" w:rsidRDefault="00AC151C" w:rsidP="00AC151C">
            <w:pPr>
              <w:tabs>
                <w:tab w:val="center" w:pos="2268"/>
              </w:tabs>
              <w:spacing w:after="0" w:line="240" w:lineRule="auto"/>
              <w:jc w:val="both"/>
              <w:rPr>
                <w:rFonts w:ascii="Arial" w:eastAsia="Times New Roman" w:hAnsi="Arial" w:cs="Arial"/>
                <w:sz w:val="20"/>
                <w:szCs w:val="20"/>
                <w:lang w:val="ru-RU" w:eastAsia="mk-MK"/>
              </w:rPr>
            </w:pPr>
          </w:p>
        </w:tc>
        <w:tc>
          <w:tcPr>
            <w:tcW w:w="993" w:type="dxa"/>
          </w:tcPr>
          <w:p w14:paraId="7AB29235" w14:textId="77777777" w:rsidR="00AC151C" w:rsidRPr="00AC151C" w:rsidRDefault="00AC151C" w:rsidP="00AC151C">
            <w:pPr>
              <w:tabs>
                <w:tab w:val="center" w:pos="2268"/>
              </w:tabs>
              <w:spacing w:after="0" w:line="240" w:lineRule="auto"/>
              <w:jc w:val="both"/>
              <w:rPr>
                <w:rFonts w:ascii="Arial" w:eastAsia="Times New Roman" w:hAnsi="Arial" w:cs="Arial"/>
                <w:sz w:val="20"/>
                <w:szCs w:val="20"/>
                <w:lang w:val="ru-RU" w:eastAsia="mk-MK"/>
              </w:rPr>
            </w:pPr>
          </w:p>
        </w:tc>
        <w:tc>
          <w:tcPr>
            <w:tcW w:w="2977" w:type="dxa"/>
          </w:tcPr>
          <w:p w14:paraId="2F9FF29E" w14:textId="77777777" w:rsidR="00AC151C" w:rsidRPr="00AC151C" w:rsidRDefault="00AC151C" w:rsidP="00AC151C">
            <w:pPr>
              <w:tabs>
                <w:tab w:val="center" w:pos="2268"/>
              </w:tabs>
              <w:spacing w:after="0" w:line="240" w:lineRule="auto"/>
              <w:jc w:val="both"/>
              <w:rPr>
                <w:rFonts w:ascii="Arial" w:eastAsia="Times New Roman" w:hAnsi="Arial" w:cs="Arial"/>
                <w:sz w:val="20"/>
                <w:szCs w:val="20"/>
                <w:lang w:val="ru-RU" w:eastAsia="mk-MK"/>
              </w:rPr>
            </w:pPr>
          </w:p>
        </w:tc>
      </w:tr>
      <w:tr w:rsidR="00AC151C" w:rsidRPr="00AC151C" w14:paraId="3B60576D" w14:textId="77777777" w:rsidTr="00AC151C">
        <w:tc>
          <w:tcPr>
            <w:tcW w:w="6204" w:type="dxa"/>
            <w:hideMark/>
          </w:tcPr>
          <w:p w14:paraId="67EF6D82" w14:textId="77777777" w:rsidR="00AC151C" w:rsidRPr="00AC151C" w:rsidRDefault="00AC151C" w:rsidP="00AC151C">
            <w:pPr>
              <w:tabs>
                <w:tab w:val="center" w:pos="2268"/>
              </w:tabs>
              <w:spacing w:after="0" w:line="240" w:lineRule="auto"/>
              <w:jc w:val="center"/>
              <w:rPr>
                <w:rFonts w:ascii="Arial" w:eastAsia="Times New Roman" w:hAnsi="Arial" w:cs="Arial"/>
                <w:b/>
                <w:sz w:val="20"/>
                <w:szCs w:val="20"/>
                <w:lang w:val="ru-RU" w:eastAsia="mk-MK"/>
              </w:rPr>
            </w:pPr>
            <w:r w:rsidRPr="00AC151C">
              <w:rPr>
                <w:rFonts w:ascii="Arial" w:eastAsia="Times New Roman" w:hAnsi="Arial" w:cs="Arial"/>
                <w:b/>
                <w:sz w:val="20"/>
                <w:szCs w:val="20"/>
                <w:lang w:eastAsia="mk-MK"/>
              </w:rPr>
              <w:t>И З В Р Ш И Т Е Л</w:t>
            </w:r>
          </w:p>
        </w:tc>
        <w:tc>
          <w:tcPr>
            <w:tcW w:w="566" w:type="dxa"/>
          </w:tcPr>
          <w:p w14:paraId="6748FED9"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p>
        </w:tc>
        <w:tc>
          <w:tcPr>
            <w:tcW w:w="993" w:type="dxa"/>
          </w:tcPr>
          <w:p w14:paraId="7665B6E0"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p>
        </w:tc>
        <w:tc>
          <w:tcPr>
            <w:tcW w:w="2977" w:type="dxa"/>
            <w:hideMark/>
          </w:tcPr>
          <w:p w14:paraId="3725ACBB" w14:textId="77777777" w:rsidR="00AC151C" w:rsidRPr="00AC151C" w:rsidRDefault="00AC151C" w:rsidP="00AC151C">
            <w:pPr>
              <w:tabs>
                <w:tab w:val="center" w:pos="2268"/>
              </w:tabs>
              <w:spacing w:after="0" w:line="240" w:lineRule="auto"/>
              <w:jc w:val="center"/>
              <w:rPr>
                <w:rFonts w:ascii="Arial" w:eastAsia="Times New Roman" w:hAnsi="Arial" w:cs="Arial"/>
                <w:b/>
                <w:sz w:val="20"/>
                <w:szCs w:val="20"/>
                <w:lang w:val="en-US" w:eastAsia="mk-MK"/>
              </w:rPr>
            </w:pPr>
            <w:r>
              <w:rPr>
                <w:rFonts w:ascii="Arial" w:eastAsia="Times New Roman" w:hAnsi="Arial" w:cs="Arial"/>
                <w:b/>
                <w:sz w:val="20"/>
                <w:szCs w:val="20"/>
                <w:lang w:eastAsia="mk-MK"/>
              </w:rPr>
              <w:t xml:space="preserve">    </w:t>
            </w:r>
            <w:r w:rsidRPr="00AC151C">
              <w:rPr>
                <w:rFonts w:ascii="Arial" w:eastAsia="Times New Roman" w:hAnsi="Arial" w:cs="Arial"/>
                <w:b/>
                <w:sz w:val="20"/>
                <w:szCs w:val="20"/>
                <w:lang w:eastAsia="mk-MK"/>
              </w:rPr>
              <w:t>Образец бр.</w:t>
            </w:r>
            <w:r w:rsidRPr="00AC151C">
              <w:rPr>
                <w:rFonts w:ascii="Arial" w:eastAsia="Times New Roman" w:hAnsi="Arial" w:cs="Arial"/>
                <w:b/>
                <w:sz w:val="20"/>
                <w:szCs w:val="20"/>
                <w:lang w:val="en-US" w:eastAsia="mk-MK"/>
              </w:rPr>
              <w:t>66</w:t>
            </w:r>
          </w:p>
        </w:tc>
      </w:tr>
      <w:tr w:rsidR="00AC151C" w:rsidRPr="00AC151C" w14:paraId="46A87492" w14:textId="77777777" w:rsidTr="00AC151C">
        <w:tc>
          <w:tcPr>
            <w:tcW w:w="6204" w:type="dxa"/>
            <w:hideMark/>
          </w:tcPr>
          <w:p w14:paraId="7A06D419" w14:textId="77777777" w:rsidR="00AC151C" w:rsidRPr="00AC151C" w:rsidRDefault="00AC151C" w:rsidP="00AC151C">
            <w:pPr>
              <w:tabs>
                <w:tab w:val="center" w:pos="2268"/>
              </w:tabs>
              <w:spacing w:after="0" w:line="240" w:lineRule="auto"/>
              <w:jc w:val="center"/>
              <w:rPr>
                <w:rFonts w:ascii="Arial" w:eastAsia="Times New Roman" w:hAnsi="Arial" w:cs="Arial"/>
                <w:b/>
                <w:sz w:val="20"/>
                <w:szCs w:val="20"/>
                <w:lang w:val="en-US" w:eastAsia="mk-MK"/>
              </w:rPr>
            </w:pPr>
            <w:bookmarkStart w:id="0" w:name="Ime"/>
            <w:bookmarkEnd w:id="0"/>
            <w:proofErr w:type="spellStart"/>
            <w:r w:rsidRPr="00AC151C">
              <w:rPr>
                <w:rFonts w:ascii="Arial" w:eastAsia="Times New Roman" w:hAnsi="Arial" w:cs="Arial"/>
                <w:b/>
                <w:sz w:val="20"/>
                <w:szCs w:val="20"/>
                <w:lang w:val="en-US" w:eastAsia="mk-MK"/>
              </w:rPr>
              <w:t>Зорица</w:t>
            </w:r>
            <w:proofErr w:type="spellEnd"/>
            <w:r w:rsidRPr="00AC151C">
              <w:rPr>
                <w:rFonts w:ascii="Arial" w:eastAsia="Times New Roman" w:hAnsi="Arial" w:cs="Arial"/>
                <w:b/>
                <w:sz w:val="20"/>
                <w:szCs w:val="20"/>
                <w:lang w:val="en-US" w:eastAsia="mk-MK"/>
              </w:rPr>
              <w:t xml:space="preserve"> </w:t>
            </w:r>
            <w:proofErr w:type="spellStart"/>
            <w:r w:rsidRPr="00AC151C">
              <w:rPr>
                <w:rFonts w:ascii="Arial" w:eastAsia="Times New Roman" w:hAnsi="Arial" w:cs="Arial"/>
                <w:b/>
                <w:sz w:val="20"/>
                <w:szCs w:val="20"/>
                <w:lang w:val="en-US" w:eastAsia="mk-MK"/>
              </w:rPr>
              <w:t>Симиќ</w:t>
            </w:r>
            <w:proofErr w:type="spellEnd"/>
          </w:p>
        </w:tc>
        <w:tc>
          <w:tcPr>
            <w:tcW w:w="566" w:type="dxa"/>
          </w:tcPr>
          <w:p w14:paraId="7303CBAC"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p>
        </w:tc>
        <w:tc>
          <w:tcPr>
            <w:tcW w:w="993" w:type="dxa"/>
          </w:tcPr>
          <w:p w14:paraId="73A98AC7"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p>
        </w:tc>
        <w:tc>
          <w:tcPr>
            <w:tcW w:w="2977" w:type="dxa"/>
          </w:tcPr>
          <w:p w14:paraId="4A3DF9E4"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p>
        </w:tc>
      </w:tr>
      <w:tr w:rsidR="00AC151C" w:rsidRPr="00AC151C" w14:paraId="62BE66AC" w14:textId="77777777" w:rsidTr="00AC151C">
        <w:tc>
          <w:tcPr>
            <w:tcW w:w="6204" w:type="dxa"/>
            <w:hideMark/>
          </w:tcPr>
          <w:p w14:paraId="478CEF96" w14:textId="77777777" w:rsidR="00AC151C" w:rsidRPr="00AC151C" w:rsidRDefault="00AC151C" w:rsidP="00AC151C">
            <w:pPr>
              <w:tabs>
                <w:tab w:val="center" w:pos="2268"/>
              </w:tabs>
              <w:spacing w:after="0" w:line="240" w:lineRule="auto"/>
              <w:jc w:val="center"/>
              <w:rPr>
                <w:rFonts w:ascii="Arial" w:eastAsia="Times New Roman" w:hAnsi="Arial" w:cs="Arial"/>
                <w:b/>
                <w:sz w:val="20"/>
                <w:szCs w:val="20"/>
                <w:lang w:val="ru-RU" w:eastAsia="mk-MK"/>
              </w:rPr>
            </w:pPr>
            <w:r w:rsidRPr="00AC151C">
              <w:rPr>
                <w:rFonts w:ascii="Arial" w:eastAsia="Times New Roman" w:hAnsi="Arial" w:cs="Arial"/>
                <w:b/>
                <w:sz w:val="20"/>
                <w:szCs w:val="20"/>
                <w:lang w:eastAsia="mk-MK"/>
              </w:rPr>
              <w:t>именуван за подрачјето на</w:t>
            </w:r>
          </w:p>
        </w:tc>
        <w:tc>
          <w:tcPr>
            <w:tcW w:w="566" w:type="dxa"/>
          </w:tcPr>
          <w:p w14:paraId="04D03293"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p>
        </w:tc>
        <w:tc>
          <w:tcPr>
            <w:tcW w:w="993" w:type="dxa"/>
          </w:tcPr>
          <w:p w14:paraId="4230E627"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p>
        </w:tc>
        <w:tc>
          <w:tcPr>
            <w:tcW w:w="2977" w:type="dxa"/>
            <w:hideMark/>
          </w:tcPr>
          <w:p w14:paraId="68FA3B36"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r w:rsidRPr="00AC151C">
              <w:rPr>
                <w:rFonts w:ascii="Arial" w:eastAsia="Times New Roman" w:hAnsi="Arial" w:cs="Arial"/>
                <w:b/>
                <w:color w:val="000000"/>
                <w:sz w:val="20"/>
                <w:szCs w:val="20"/>
                <w:lang w:eastAsia="mk-MK"/>
              </w:rPr>
              <w:t xml:space="preserve">            И.бр</w:t>
            </w:r>
            <w:r w:rsidRPr="00AC151C">
              <w:rPr>
                <w:rFonts w:ascii="Arial" w:eastAsia="Times New Roman" w:hAnsi="Arial" w:cs="Arial"/>
                <w:b/>
                <w:sz w:val="20"/>
                <w:szCs w:val="20"/>
                <w:lang w:val="en-US" w:eastAsia="mk-MK"/>
              </w:rPr>
              <w:t>.</w:t>
            </w:r>
            <w:bookmarkStart w:id="1" w:name="Ibr"/>
            <w:bookmarkEnd w:id="1"/>
            <w:r w:rsidRPr="00AC151C">
              <w:rPr>
                <w:rFonts w:ascii="Arial" w:eastAsia="Times New Roman" w:hAnsi="Arial" w:cs="Arial"/>
                <w:b/>
                <w:sz w:val="20"/>
                <w:szCs w:val="20"/>
                <w:lang w:val="en-US" w:eastAsia="mk-MK"/>
              </w:rPr>
              <w:t xml:space="preserve">1789/2025 </w:t>
            </w:r>
          </w:p>
        </w:tc>
      </w:tr>
      <w:tr w:rsidR="00AC151C" w:rsidRPr="00AC151C" w14:paraId="2D933A62" w14:textId="77777777" w:rsidTr="00AC151C">
        <w:tc>
          <w:tcPr>
            <w:tcW w:w="6204" w:type="dxa"/>
            <w:hideMark/>
          </w:tcPr>
          <w:p w14:paraId="3D75CF71" w14:textId="77777777" w:rsidR="00AC151C" w:rsidRPr="00AC151C" w:rsidRDefault="00AC151C" w:rsidP="00AC151C">
            <w:pPr>
              <w:tabs>
                <w:tab w:val="center" w:pos="2268"/>
              </w:tabs>
              <w:spacing w:after="0" w:line="240" w:lineRule="auto"/>
              <w:jc w:val="center"/>
              <w:rPr>
                <w:rFonts w:ascii="Arial" w:eastAsia="Times New Roman" w:hAnsi="Arial" w:cs="Arial"/>
                <w:b/>
                <w:sz w:val="20"/>
                <w:szCs w:val="20"/>
                <w:lang w:val="ru-RU" w:eastAsia="mk-MK"/>
              </w:rPr>
            </w:pPr>
            <w:bookmarkStart w:id="2" w:name="OPodracjeSud"/>
            <w:bookmarkEnd w:id="2"/>
            <w:r w:rsidRPr="00AC151C">
              <w:rPr>
                <w:rFonts w:ascii="Arial" w:eastAsia="Times New Roman" w:hAnsi="Arial" w:cs="Arial"/>
                <w:b/>
                <w:sz w:val="20"/>
                <w:szCs w:val="20"/>
                <w:lang w:val="ru-RU" w:eastAsia="mk-MK"/>
              </w:rPr>
              <w:t xml:space="preserve">Основен Граѓански Суд Скопје и </w:t>
            </w:r>
          </w:p>
          <w:p w14:paraId="6BA3FEA9" w14:textId="77777777" w:rsidR="00AC151C" w:rsidRPr="00AC151C" w:rsidRDefault="00AC151C" w:rsidP="00AC151C">
            <w:pPr>
              <w:tabs>
                <w:tab w:val="center" w:pos="2268"/>
              </w:tabs>
              <w:spacing w:after="0" w:line="240" w:lineRule="auto"/>
              <w:jc w:val="center"/>
              <w:rPr>
                <w:rFonts w:ascii="Arial" w:eastAsia="Times New Roman" w:hAnsi="Arial" w:cs="Arial"/>
                <w:b/>
                <w:sz w:val="20"/>
                <w:szCs w:val="20"/>
                <w:lang w:val="ru-RU" w:eastAsia="mk-MK"/>
              </w:rPr>
            </w:pPr>
            <w:r w:rsidRPr="00AC151C">
              <w:rPr>
                <w:rFonts w:ascii="Arial" w:eastAsia="Times New Roman" w:hAnsi="Arial" w:cs="Arial"/>
                <w:b/>
                <w:sz w:val="20"/>
                <w:szCs w:val="20"/>
                <w:lang w:val="ru-RU" w:eastAsia="mk-MK"/>
              </w:rPr>
              <w:t>Основен Кривичен Суд Скопје</w:t>
            </w:r>
          </w:p>
        </w:tc>
        <w:tc>
          <w:tcPr>
            <w:tcW w:w="566" w:type="dxa"/>
          </w:tcPr>
          <w:p w14:paraId="0D6D86B8"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p>
        </w:tc>
        <w:tc>
          <w:tcPr>
            <w:tcW w:w="993" w:type="dxa"/>
          </w:tcPr>
          <w:p w14:paraId="3DD5F4EB"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p>
        </w:tc>
        <w:tc>
          <w:tcPr>
            <w:tcW w:w="2977" w:type="dxa"/>
          </w:tcPr>
          <w:p w14:paraId="5421BE6D"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p>
        </w:tc>
      </w:tr>
      <w:tr w:rsidR="00AC151C" w:rsidRPr="00AC151C" w14:paraId="165FED85" w14:textId="77777777" w:rsidTr="00AC151C">
        <w:tc>
          <w:tcPr>
            <w:tcW w:w="6204" w:type="dxa"/>
            <w:hideMark/>
          </w:tcPr>
          <w:p w14:paraId="043392D4" w14:textId="77777777" w:rsidR="00AC151C" w:rsidRPr="00AC151C" w:rsidRDefault="00AC151C" w:rsidP="00AC151C">
            <w:pPr>
              <w:tabs>
                <w:tab w:val="center" w:pos="2268"/>
              </w:tabs>
              <w:spacing w:after="0" w:line="240" w:lineRule="auto"/>
              <w:jc w:val="center"/>
              <w:rPr>
                <w:rFonts w:ascii="Arial" w:eastAsia="Times New Roman" w:hAnsi="Arial" w:cs="Arial"/>
                <w:b/>
                <w:sz w:val="20"/>
                <w:szCs w:val="20"/>
                <w:lang w:val="en-US" w:eastAsia="mk-MK"/>
              </w:rPr>
            </w:pPr>
            <w:bookmarkStart w:id="3" w:name="OAdresaIzv"/>
            <w:bookmarkEnd w:id="3"/>
            <w:proofErr w:type="spellStart"/>
            <w:r w:rsidRPr="00AC151C">
              <w:rPr>
                <w:rFonts w:ascii="Arial" w:eastAsia="Times New Roman" w:hAnsi="Arial" w:cs="Arial"/>
                <w:b/>
                <w:sz w:val="20"/>
                <w:szCs w:val="20"/>
                <w:lang w:val="en-US" w:eastAsia="mk-MK"/>
              </w:rPr>
              <w:t>ул.Пролет</w:t>
            </w:r>
            <w:proofErr w:type="spellEnd"/>
            <w:r w:rsidRPr="00AC151C">
              <w:rPr>
                <w:rFonts w:ascii="Arial" w:eastAsia="Times New Roman" w:hAnsi="Arial" w:cs="Arial"/>
                <w:b/>
                <w:sz w:val="20"/>
                <w:szCs w:val="20"/>
                <w:lang w:val="en-US" w:eastAsia="mk-MK"/>
              </w:rPr>
              <w:t xml:space="preserve"> бр.11А/1-5</w:t>
            </w:r>
          </w:p>
        </w:tc>
        <w:tc>
          <w:tcPr>
            <w:tcW w:w="566" w:type="dxa"/>
          </w:tcPr>
          <w:p w14:paraId="49947E98"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p>
        </w:tc>
        <w:tc>
          <w:tcPr>
            <w:tcW w:w="993" w:type="dxa"/>
          </w:tcPr>
          <w:p w14:paraId="60C9742B"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p>
        </w:tc>
        <w:tc>
          <w:tcPr>
            <w:tcW w:w="2977" w:type="dxa"/>
          </w:tcPr>
          <w:p w14:paraId="2B7A857E"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p>
        </w:tc>
      </w:tr>
      <w:tr w:rsidR="00AC151C" w:rsidRPr="00AC151C" w14:paraId="0EF9F3E3" w14:textId="77777777" w:rsidTr="00AC151C">
        <w:tc>
          <w:tcPr>
            <w:tcW w:w="6204" w:type="dxa"/>
            <w:hideMark/>
          </w:tcPr>
          <w:p w14:paraId="7927CA60" w14:textId="77777777" w:rsidR="00AC151C" w:rsidRPr="00AC151C" w:rsidRDefault="00AC151C" w:rsidP="00AC151C">
            <w:pPr>
              <w:tabs>
                <w:tab w:val="center" w:pos="2268"/>
              </w:tabs>
              <w:spacing w:after="0" w:line="240" w:lineRule="auto"/>
              <w:jc w:val="center"/>
              <w:rPr>
                <w:rFonts w:ascii="Arial" w:eastAsia="Times New Roman" w:hAnsi="Arial" w:cs="Arial"/>
                <w:b/>
                <w:sz w:val="20"/>
                <w:szCs w:val="20"/>
                <w:lang w:val="en-US" w:eastAsia="mk-MK"/>
              </w:rPr>
            </w:pPr>
            <w:bookmarkStart w:id="4" w:name="tel"/>
            <w:bookmarkEnd w:id="4"/>
            <w:proofErr w:type="spellStart"/>
            <w:r w:rsidRPr="00AC151C">
              <w:rPr>
                <w:rFonts w:ascii="Arial" w:eastAsia="Times New Roman" w:hAnsi="Arial" w:cs="Arial"/>
                <w:b/>
                <w:sz w:val="20"/>
                <w:szCs w:val="20"/>
                <w:lang w:val="en-US" w:eastAsia="mk-MK"/>
              </w:rPr>
              <w:t>тел</w:t>
            </w:r>
            <w:proofErr w:type="spellEnd"/>
            <w:r w:rsidRPr="00AC151C">
              <w:rPr>
                <w:rFonts w:ascii="Arial" w:eastAsia="Times New Roman" w:hAnsi="Arial" w:cs="Arial"/>
                <w:b/>
                <w:sz w:val="20"/>
                <w:szCs w:val="20"/>
                <w:lang w:val="en-US" w:eastAsia="mk-MK"/>
              </w:rPr>
              <w:t>. 02/3222-532;</w:t>
            </w:r>
          </w:p>
          <w:p w14:paraId="068BB486" w14:textId="77777777" w:rsidR="00AC151C" w:rsidRPr="00AC151C" w:rsidRDefault="00AC151C" w:rsidP="00AC151C">
            <w:pPr>
              <w:tabs>
                <w:tab w:val="center" w:pos="2268"/>
              </w:tabs>
              <w:spacing w:after="0" w:line="240" w:lineRule="auto"/>
              <w:jc w:val="center"/>
              <w:rPr>
                <w:rFonts w:ascii="Arial" w:eastAsia="Times New Roman" w:hAnsi="Arial" w:cs="Arial"/>
                <w:b/>
                <w:sz w:val="20"/>
                <w:szCs w:val="20"/>
                <w:lang w:val="en-US" w:eastAsia="mk-MK"/>
              </w:rPr>
            </w:pPr>
            <w:r w:rsidRPr="00AC151C">
              <w:rPr>
                <w:rFonts w:ascii="Arial" w:eastAsia="Times New Roman" w:hAnsi="Arial" w:cs="Arial"/>
                <w:b/>
                <w:sz w:val="20"/>
                <w:szCs w:val="20"/>
                <w:lang w:val="en-US" w:eastAsia="mk-MK"/>
              </w:rPr>
              <w:t>info@izvrsitelsimik.mk</w:t>
            </w:r>
          </w:p>
        </w:tc>
        <w:tc>
          <w:tcPr>
            <w:tcW w:w="566" w:type="dxa"/>
          </w:tcPr>
          <w:p w14:paraId="38991EAB"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p>
        </w:tc>
        <w:tc>
          <w:tcPr>
            <w:tcW w:w="993" w:type="dxa"/>
          </w:tcPr>
          <w:p w14:paraId="653A637B"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p>
        </w:tc>
        <w:tc>
          <w:tcPr>
            <w:tcW w:w="2977" w:type="dxa"/>
          </w:tcPr>
          <w:p w14:paraId="0C074BF7" w14:textId="77777777" w:rsidR="00AC151C" w:rsidRPr="00AC151C" w:rsidRDefault="00AC151C" w:rsidP="00AC151C">
            <w:pPr>
              <w:tabs>
                <w:tab w:val="center" w:pos="2268"/>
              </w:tabs>
              <w:spacing w:after="0" w:line="240" w:lineRule="auto"/>
              <w:jc w:val="both"/>
              <w:rPr>
                <w:rFonts w:ascii="Arial" w:eastAsia="Times New Roman" w:hAnsi="Arial" w:cs="Arial"/>
                <w:b/>
                <w:sz w:val="20"/>
                <w:szCs w:val="20"/>
                <w:lang w:val="ru-RU" w:eastAsia="mk-MK"/>
              </w:rPr>
            </w:pPr>
          </w:p>
        </w:tc>
      </w:tr>
    </w:tbl>
    <w:p w14:paraId="260E04F0" w14:textId="77777777" w:rsidR="00AC151C" w:rsidRPr="00AC151C" w:rsidRDefault="00AC151C" w:rsidP="00AC151C">
      <w:pPr>
        <w:autoSpaceDE w:val="0"/>
        <w:autoSpaceDN w:val="0"/>
        <w:adjustRightInd w:val="0"/>
        <w:spacing w:after="0" w:line="240" w:lineRule="auto"/>
        <w:rPr>
          <w:rFonts w:ascii="Arial" w:hAnsi="Arial" w:cs="Arial"/>
          <w:b/>
          <w:bCs/>
          <w:color w:val="000080"/>
          <w:sz w:val="20"/>
          <w:szCs w:val="20"/>
          <w:lang w:val="en-US"/>
        </w:rPr>
      </w:pPr>
      <w:r w:rsidRPr="00AC151C">
        <w:rPr>
          <w:rFonts w:ascii="Arial" w:hAnsi="Arial" w:cs="Arial"/>
          <w:b/>
          <w:bCs/>
          <w:color w:val="000080"/>
          <w:sz w:val="20"/>
          <w:szCs w:val="20"/>
        </w:rPr>
        <w:t xml:space="preserve">                                 </w:t>
      </w:r>
      <w:r w:rsidRPr="00AC151C">
        <w:rPr>
          <w:rFonts w:ascii="Arial" w:hAnsi="Arial" w:cs="Arial"/>
          <w:b/>
          <w:bCs/>
          <w:color w:val="000080"/>
          <w:sz w:val="20"/>
          <w:szCs w:val="20"/>
        </w:rPr>
        <w:tab/>
      </w:r>
      <w:r w:rsidRPr="00AC151C">
        <w:rPr>
          <w:rFonts w:ascii="Arial" w:hAnsi="Arial" w:cs="Arial"/>
          <w:b/>
          <w:bCs/>
          <w:color w:val="000080"/>
          <w:sz w:val="20"/>
          <w:szCs w:val="20"/>
        </w:rPr>
        <w:tab/>
      </w:r>
      <w:r w:rsidRPr="00AC151C">
        <w:rPr>
          <w:rFonts w:ascii="Arial" w:hAnsi="Arial" w:cs="Arial"/>
          <w:b/>
          <w:bCs/>
          <w:color w:val="000080"/>
          <w:sz w:val="20"/>
          <w:szCs w:val="20"/>
        </w:rPr>
        <w:tab/>
        <w:t xml:space="preserve">   </w:t>
      </w:r>
    </w:p>
    <w:p w14:paraId="02E02AE1" w14:textId="77777777" w:rsidR="00AC151C" w:rsidRDefault="00AC151C" w:rsidP="00AC151C">
      <w:pPr>
        <w:autoSpaceDE w:val="0"/>
        <w:autoSpaceDN w:val="0"/>
        <w:adjustRightInd w:val="0"/>
        <w:spacing w:after="0" w:line="240" w:lineRule="auto"/>
        <w:jc w:val="both"/>
        <w:rPr>
          <w:rFonts w:ascii="Arial" w:hAnsi="Arial" w:cs="Arial"/>
          <w:sz w:val="20"/>
          <w:szCs w:val="20"/>
        </w:rPr>
      </w:pPr>
      <w:r w:rsidRPr="00AC151C">
        <w:rPr>
          <w:rFonts w:ascii="Arial" w:hAnsi="Arial" w:cs="Arial"/>
          <w:sz w:val="20"/>
          <w:szCs w:val="20"/>
        </w:rPr>
        <w:t>Извршителот Зорица Симиќ од Скопје, ул.Пролет бр.11А/1-5 врз основа на барањето за спроведување на извршување од заложниот доверител Стопанска банка АД Скопје од Скопје со ЕДБ 4030996116744, ЕМБС 4065549 и седиште на ул.11 Октомври бр.7, преку полномошник Адвокат Горан Нациќ, засновано на извршната исправа Нотарски акт – Договор за залог врз недвижен имот - хипотека ОДУ бр.75/2019 од 30.01.2019 година на Нотар Ванчо Андоновски од Скопје, против должникот-заложен должник Друштво за производство трговија транспорт и услуги ТЕХНО ПАВЕР ДООЕЛ Скопје од Скопје со ЕДБ 4030005531862, ЕМБС 5940702 и седиште на ул.Скупи 20 бр.5, должникот-заложен должник Друштво за производство, трговија, транспорт и услуги КАМЕНОЛОМ ТЕХНО ПАВЕР ДООЕЛ увоз-извоз Скопје од Скопје со ЕДБ 4038015510295, ЕМБС 7079788 и седиште на ул.27 бр.28 Радишани, заложниот должник Друштво за градежништво, инженеринг, трговија, промет и услуги НОВ ДОМ ИНВЕСТ ДОО Скопје од Скопје со ЕДБ 4057009502625, ЕМБС 6502709 и седиште на ул.Китка бр.43 и заложниот должник Друштво за градежништво, промет и услуги ПОРТА ИНЖЕНЕРИНГ ГРУП ДООЕЛ Скопје од Скопје со ЕДБ 4080015550269, ЕМБС 7022360 и седиште на ул.Наум Наумовски - Борче бр.40/кат-1, за спроведување на извршување во вредност 75.224.906,00 денари, на ден 10.0</w:t>
      </w:r>
      <w:r>
        <w:rPr>
          <w:rFonts w:ascii="Arial" w:hAnsi="Arial" w:cs="Arial"/>
          <w:sz w:val="20"/>
          <w:szCs w:val="20"/>
        </w:rPr>
        <w:t>7</w:t>
      </w:r>
      <w:r w:rsidRPr="00AC151C">
        <w:rPr>
          <w:rFonts w:ascii="Arial" w:hAnsi="Arial" w:cs="Arial"/>
          <w:sz w:val="20"/>
          <w:szCs w:val="20"/>
        </w:rPr>
        <w:t>.2026 година, го донесува следниот:</w:t>
      </w:r>
    </w:p>
    <w:p w14:paraId="6CD9BC59" w14:textId="77777777" w:rsidR="00744155" w:rsidRPr="00AC151C" w:rsidRDefault="00744155" w:rsidP="00AC151C">
      <w:pPr>
        <w:autoSpaceDE w:val="0"/>
        <w:autoSpaceDN w:val="0"/>
        <w:adjustRightInd w:val="0"/>
        <w:spacing w:after="0" w:line="240" w:lineRule="auto"/>
        <w:jc w:val="both"/>
        <w:rPr>
          <w:rFonts w:ascii="Arial" w:hAnsi="Arial" w:cs="Arial"/>
          <w:sz w:val="20"/>
          <w:szCs w:val="20"/>
        </w:rPr>
      </w:pPr>
    </w:p>
    <w:p w14:paraId="781B8E87" w14:textId="77777777" w:rsidR="00AC151C" w:rsidRPr="00AC151C" w:rsidRDefault="00AC151C" w:rsidP="00AC151C">
      <w:pPr>
        <w:autoSpaceDE w:val="0"/>
        <w:autoSpaceDN w:val="0"/>
        <w:adjustRightInd w:val="0"/>
        <w:spacing w:after="0" w:line="240" w:lineRule="auto"/>
        <w:jc w:val="center"/>
        <w:rPr>
          <w:rFonts w:ascii="Arial" w:hAnsi="Arial" w:cs="Arial"/>
          <w:b/>
          <w:sz w:val="20"/>
          <w:szCs w:val="20"/>
        </w:rPr>
      </w:pPr>
      <w:bookmarkStart w:id="5" w:name="DatumIzdava"/>
      <w:bookmarkEnd w:id="5"/>
      <w:r w:rsidRPr="00AC151C">
        <w:rPr>
          <w:rFonts w:ascii="Arial" w:hAnsi="Arial" w:cs="Arial"/>
          <w:b/>
          <w:sz w:val="20"/>
          <w:szCs w:val="20"/>
        </w:rPr>
        <w:t>З А К Л У Ч О К</w:t>
      </w:r>
    </w:p>
    <w:p w14:paraId="5437CD0C" w14:textId="77777777" w:rsidR="00AC151C" w:rsidRPr="00AC151C" w:rsidRDefault="00AC151C" w:rsidP="00AC151C">
      <w:pPr>
        <w:spacing w:after="0"/>
        <w:jc w:val="center"/>
        <w:rPr>
          <w:rFonts w:ascii="Arial" w:hAnsi="Arial" w:cs="Arial"/>
          <w:b/>
          <w:sz w:val="20"/>
          <w:szCs w:val="20"/>
        </w:rPr>
      </w:pPr>
      <w:r w:rsidRPr="00AC151C">
        <w:rPr>
          <w:rFonts w:ascii="Arial" w:hAnsi="Arial" w:cs="Arial"/>
          <w:b/>
          <w:sz w:val="20"/>
          <w:szCs w:val="20"/>
        </w:rPr>
        <w:t xml:space="preserve">ЗА </w:t>
      </w:r>
      <w:r>
        <w:rPr>
          <w:rFonts w:ascii="Arial" w:hAnsi="Arial" w:cs="Arial"/>
          <w:b/>
          <w:sz w:val="20"/>
          <w:szCs w:val="20"/>
        </w:rPr>
        <w:t>ВТОРА</w:t>
      </w:r>
      <w:r w:rsidRPr="00AC151C">
        <w:rPr>
          <w:rFonts w:ascii="Arial" w:hAnsi="Arial" w:cs="Arial"/>
          <w:b/>
          <w:sz w:val="20"/>
          <w:szCs w:val="20"/>
        </w:rPr>
        <w:t xml:space="preserve"> УСНА ЈАВНА ПРОДАЖБА</w:t>
      </w:r>
    </w:p>
    <w:p w14:paraId="7BC236DF" w14:textId="77777777" w:rsidR="00AC151C" w:rsidRPr="00AC151C" w:rsidRDefault="00AC151C" w:rsidP="00AC151C">
      <w:pPr>
        <w:spacing w:after="0"/>
        <w:jc w:val="center"/>
        <w:rPr>
          <w:rFonts w:ascii="Arial" w:hAnsi="Arial" w:cs="Arial"/>
          <w:b/>
          <w:sz w:val="20"/>
          <w:szCs w:val="20"/>
        </w:rPr>
      </w:pPr>
      <w:r w:rsidRPr="00AC151C">
        <w:rPr>
          <w:rFonts w:ascii="Arial" w:hAnsi="Arial" w:cs="Arial"/>
          <w:b/>
          <w:sz w:val="20"/>
          <w:szCs w:val="20"/>
        </w:rPr>
        <w:t xml:space="preserve">(врз основа на членовите 179 став (1), 181 став (1) и 182 став (1) од </w:t>
      </w:r>
      <w:r w:rsidRPr="00AC151C">
        <w:rPr>
          <w:rFonts w:ascii="Arial" w:hAnsi="Arial" w:cs="Arial"/>
          <w:b/>
          <w:bCs/>
          <w:sz w:val="20"/>
          <w:szCs w:val="20"/>
        </w:rPr>
        <w:t>Законот за извршување</w:t>
      </w:r>
      <w:r w:rsidRPr="00AC151C">
        <w:rPr>
          <w:rFonts w:ascii="Arial" w:hAnsi="Arial" w:cs="Arial"/>
          <w:b/>
          <w:sz w:val="20"/>
          <w:szCs w:val="20"/>
        </w:rPr>
        <w:t>)</w:t>
      </w:r>
    </w:p>
    <w:p w14:paraId="64C01055" w14:textId="77777777" w:rsidR="00AC151C" w:rsidRPr="00AC151C" w:rsidRDefault="00AC151C" w:rsidP="00AC151C">
      <w:pPr>
        <w:autoSpaceDE w:val="0"/>
        <w:autoSpaceDN w:val="0"/>
        <w:adjustRightInd w:val="0"/>
        <w:spacing w:after="0" w:line="240" w:lineRule="auto"/>
        <w:rPr>
          <w:rFonts w:ascii="Arial" w:hAnsi="Arial" w:cs="Arial"/>
          <w:sz w:val="20"/>
          <w:szCs w:val="20"/>
        </w:rPr>
      </w:pPr>
    </w:p>
    <w:p w14:paraId="373F6884" w14:textId="77777777" w:rsidR="00AC151C" w:rsidRPr="00AC151C" w:rsidRDefault="00AC151C" w:rsidP="00AC151C">
      <w:pPr>
        <w:autoSpaceDE w:val="0"/>
        <w:autoSpaceDN w:val="0"/>
        <w:adjustRightInd w:val="0"/>
        <w:spacing w:after="0" w:line="240" w:lineRule="auto"/>
        <w:rPr>
          <w:rFonts w:ascii="Arial" w:eastAsia="Times New Roman" w:hAnsi="Arial" w:cs="Arial"/>
          <w:sz w:val="20"/>
          <w:szCs w:val="20"/>
        </w:rPr>
      </w:pPr>
      <w:r w:rsidRPr="00AC151C">
        <w:rPr>
          <w:rFonts w:ascii="Arial" w:hAnsi="Arial" w:cs="Arial"/>
          <w:sz w:val="20"/>
          <w:szCs w:val="20"/>
        </w:rPr>
        <w:t xml:space="preserve"> </w:t>
      </w:r>
      <w:r w:rsidRPr="00AC151C">
        <w:rPr>
          <w:rFonts w:ascii="Arial" w:hAnsi="Arial" w:cs="Arial"/>
          <w:sz w:val="20"/>
          <w:szCs w:val="20"/>
        </w:rPr>
        <w:tab/>
      </w:r>
      <w:r>
        <w:rPr>
          <w:rFonts w:ascii="Arial" w:eastAsia="Times New Roman" w:hAnsi="Arial" w:cs="Arial"/>
          <w:sz w:val="20"/>
          <w:szCs w:val="20"/>
        </w:rPr>
        <w:t xml:space="preserve">СЕ ОПРЕДЕЛУВА </w:t>
      </w:r>
      <w:r w:rsidRPr="00AC151C">
        <w:rPr>
          <w:rFonts w:ascii="Arial" w:eastAsia="Times New Roman" w:hAnsi="Arial" w:cs="Arial"/>
          <w:sz w:val="20"/>
          <w:szCs w:val="20"/>
        </w:rPr>
        <w:t>В</w:t>
      </w:r>
      <w:r>
        <w:rPr>
          <w:rFonts w:ascii="Arial" w:eastAsia="Times New Roman" w:hAnsi="Arial" w:cs="Arial"/>
          <w:sz w:val="20"/>
          <w:szCs w:val="20"/>
        </w:rPr>
        <w:t>ТОР</w:t>
      </w:r>
      <w:r w:rsidRPr="00AC151C">
        <w:rPr>
          <w:rFonts w:ascii="Arial" w:eastAsia="Times New Roman" w:hAnsi="Arial" w:cs="Arial"/>
          <w:sz w:val="20"/>
          <w:szCs w:val="20"/>
        </w:rPr>
        <w:t>А продажба со усно  јавно наддавање на недвижноста означена како:</w:t>
      </w:r>
    </w:p>
    <w:p w14:paraId="16996F6A"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1, намена на згр. преземена при конверзија на податоците од стариот ел.систем ЗГРАДИ ВО ИНДУСТРИЈА И РУДАРСТВО, влез 1, кат ПР, број /, намена на посебен/заеднички дел од зграда /, со внатрешна површина од 716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1753F8B9"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10,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24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0B798210"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11, намена на згр. преземена при конверзија на податоците од стариот ел.систем Г1-1, влез 1, кат ПР, број /, намена на посебен/заеднички дел од зграда П, со внатрешна површина од 11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4F7F63C6"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12, намена на згр. преземена при конверзија на податоците од стариот ел.систем Г1-1, влез 1, кат ПР, број /, намена на посебен/заеднички дел од зграда П со внатрешна површина од 6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6523731A"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13, намена на згр. преземена при конверзија на податоците од стариот ел.систем Г1-1, влез 1, кат ПР, број /, намена на посебен/заеднички дел од зграда Г, со внатрешна површина од 139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1C0393EC"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13,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111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504E98A7"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14,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58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7243294A"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15,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118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1593E7EF"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16,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48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66356C9A"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lastRenderedPageBreak/>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17,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22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2A94334D"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18,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37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1280E545"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19,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6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75E848CD"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2, намена на згр. преземена при конверзија на податоците од стариот ел.систем ЗГРАДИ ВО ИНДУСТРИЈА И РУДАРСТВО, влез 1, кат ПР, број /, намена на посебен/заеднички дел од зграда /, со внатрешна површина од 417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6B3DDE46"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20,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14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3F8522BC"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22,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33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71925126"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23,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28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15400A41"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24,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50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54D6255F"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25,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44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36648B79"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26,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25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4A477241"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26, намена на згр. преземена при конверзија на податоците од стариот ел.систем Г1-1, влез 1, кат СУ, број /, намена на посебен/заеднички дел од зграда ДП, со внатрешна површина од 28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31F70487"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27, намена на згр. преземена при конверзија на податоците од стариот ел.систем ЗГРАДИ ВО ИНДУСТРИЈА И РУДАРСТВО, влез 1, кат ПР, број /, намена на посебен/заеднички дел од зграда /, со внатрешна површина од 81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6C756B82"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28,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14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6FAA4A77"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29,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21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72F7BB54"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3, намена на згр. преземена при конверзија на податоците од стариот ел.систем ЗГРАДИ ВО ИНДУСТРИЈА И РУДАРСТВО, влез 1, кат ПР, број /, намена на посебен/заеднички дел од зграда /, со внатрешна површина од 550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24DA6859"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30,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20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69E1E849"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31,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12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1A991D13"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32, намена на згр. преземена при конверзија на податоците од стариот ел.систем Е25, влез 1, кат ПР, број /, намена на посебен/заеднички дел од зграда ДПД, со волумен од 104 м</w:t>
      </w:r>
      <w:r w:rsidRPr="00AC151C">
        <w:rPr>
          <w:rFonts w:ascii="Arial" w:eastAsia="Times New Roman" w:hAnsi="Arial" w:cs="Arial"/>
          <w:sz w:val="20"/>
          <w:szCs w:val="20"/>
          <w:vertAlign w:val="superscript"/>
        </w:rPr>
        <w:t>3</w:t>
      </w:r>
      <w:r w:rsidRPr="00AC151C">
        <w:rPr>
          <w:rFonts w:ascii="Arial" w:eastAsia="Times New Roman" w:hAnsi="Arial" w:cs="Arial"/>
          <w:sz w:val="20"/>
          <w:szCs w:val="20"/>
          <w:lang w:val="en-US"/>
        </w:rPr>
        <w:t xml:space="preserve">, </w:t>
      </w:r>
    </w:p>
    <w:p w14:paraId="7EFD3299"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33, намена на згр. преземена при конверзија на податоците од стариот ел.систем Г1-1, влез 1, кат ПР, број /, намена на посебен/заеднички дел од зграда П, со внатрешна површина од 10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w:t>
      </w:r>
    </w:p>
    <w:p w14:paraId="528B0979"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lastRenderedPageBreak/>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35, намена на згр. преземена при конверзија на податоците од стариот ел.систем ЗГРАДИ ВО ИНДУСТРИЈА И РУДАРСТВО, влез 1, кат СУ, број /, намена на посебен/заеднички дел од зграда /, со внатрешна површина од 89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3AF74465"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36, намена на згр. преземена при конверзија на податоците од стариот ел.систем ЗГРАДИ ВО ИНДУСТРИЈА И РУДАРСТВО, влез 1, кат ПР, број /, намена на посебен/заеднички дел од зграда /, со внатрешна површина од 6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3B079D93"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4, намена на згр. преземена при конверзија на податоците од стариот ел.систем ЗГРАДИ ВО ИНДУСТРИЈА И РУДАРСТВО, влез 1, кат ПР, број /, намена на посебен/заеднички дел од зграда /, со внатрешна површина од 929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2E34E3CD"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4, намена на згр. преземена при конверзија на податоците од стариот ел.систем ЗГРАДИ ВО ИНДУСТРИЈА И РУДАРСТВО, влез 1, кат СУ, број /, намена на посебен/заеднички дел од зграда /, со внатрешна површина од 929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3E13E951"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40,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10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1CEAAAF5"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43,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13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71AD4D5F"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46,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10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207E2395"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47, намена на згр. преземена при конверзија на податоците од стариот ел.систем Г1-1, влез 1, кат ПР, број /, намена на посебен/заеднички дел од зграда ДП, со внатрешна површина од 5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2227DE87"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5, намена на згр. преземена при конверзија на податоците од стариот ел.систем ЗГРАДИ ВО ИНДУСТРИЈА И РУДАРСТВО, влез 1, кат ПР, број /, намена на посебен/заеднички дел од зграда /, со внатрешна површина од 164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6E909AE3"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6, намена на згр. преземена при конверзија на податоците од стариот ел.систем ЗГРАДИ ВО ИНДУСТРИЈА И РУДАРСТВО, влез 1, кат ПР, број /, намена на посебен/заеднички дел од зграда /, со внатрешна површина од 139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3C92D8FF"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7, намена на згр. преземена при конверзија на податоците од стариот ел.систем ЗГРАДИ ВО ИНДУСТРИЈА И РУДАРСТВО, влез 1, кат ПР, број /, намена на посебен/заеднички дел од зграда /, со внатрешна површина од 74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689B8314" w14:textId="77777777" w:rsidR="00AC151C" w:rsidRPr="00AC151C" w:rsidRDefault="00AC151C" w:rsidP="00AC151C">
      <w:pPr>
        <w:tabs>
          <w:tab w:val="left" w:pos="0"/>
        </w:tabs>
        <w:spacing w:line="240" w:lineRule="auto"/>
        <w:contextualSpacing/>
        <w:jc w:val="both"/>
        <w:rPr>
          <w:rFonts w:ascii="Arial" w:eastAsia="Times New Roman" w:hAnsi="Arial" w:cs="Arial"/>
          <w:sz w:val="20"/>
          <w:szCs w:val="20"/>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8, намена на згр. преземена при конверзија на податоците од стариот ел.систем Г1-1, влез 1, кат ПР, број /, намена на посебен/заеднички дел од зграда ТС2, со внатрешна површина од 40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31008B4E" w14:textId="77777777" w:rsidR="00AC151C" w:rsidRPr="00AC151C" w:rsidRDefault="00AC151C" w:rsidP="00AC151C">
      <w:pPr>
        <w:tabs>
          <w:tab w:val="left" w:pos="0"/>
        </w:tabs>
        <w:spacing w:after="0" w:line="240" w:lineRule="auto"/>
        <w:contextualSpacing/>
        <w:jc w:val="both"/>
        <w:rPr>
          <w:rFonts w:ascii="Arial" w:eastAsia="Times New Roman" w:hAnsi="Arial" w:cs="Arial"/>
          <w:sz w:val="20"/>
          <w:szCs w:val="20"/>
          <w:lang w:val="en-US"/>
        </w:rPr>
      </w:pPr>
      <w:r w:rsidRPr="00AC151C">
        <w:rPr>
          <w:rFonts w:ascii="Arial" w:eastAsia="Times New Roman" w:hAnsi="Arial" w:cs="Arial"/>
          <w:sz w:val="20"/>
          <w:szCs w:val="20"/>
        </w:rPr>
        <w:t>-  КП 178</w:t>
      </w:r>
      <w:r w:rsidRPr="00AC151C">
        <w:rPr>
          <w:rFonts w:ascii="Arial" w:eastAsia="Times New Roman" w:hAnsi="Arial" w:cs="Arial"/>
          <w:sz w:val="20"/>
          <w:szCs w:val="20"/>
          <w:lang w:val="en-US"/>
        </w:rPr>
        <w:t>8</w:t>
      </w:r>
      <w:r w:rsidRPr="00AC151C">
        <w:rPr>
          <w:rFonts w:ascii="Arial" w:eastAsia="Times New Roman" w:hAnsi="Arial" w:cs="Arial"/>
          <w:sz w:val="20"/>
          <w:szCs w:val="20"/>
        </w:rPr>
        <w:t>9, дел 0, адреса (улица и куќен број на зграда) ПРЕВАЛЕЦ, бр.на зграда/ друг објект 9, намена на згр. преземена при конверзија на податоците од стариот ел.систем ЗГРАДИ ВО ИНДУСТРИЈА И РУДАРСТВО, влез 1, кат СУ, број /, намена на посебен/заеднички дел од зграда /, со внатрешна површина од 106 м</w:t>
      </w:r>
      <w:r w:rsidRPr="00AC151C">
        <w:rPr>
          <w:rFonts w:ascii="Arial" w:eastAsia="Times New Roman" w:hAnsi="Arial" w:cs="Arial"/>
          <w:sz w:val="20"/>
          <w:szCs w:val="20"/>
          <w:vertAlign w:val="superscript"/>
          <w:lang w:val="en-US"/>
        </w:rPr>
        <w:t>2</w:t>
      </w:r>
      <w:r w:rsidRPr="00AC151C">
        <w:rPr>
          <w:rFonts w:ascii="Arial" w:eastAsia="Times New Roman" w:hAnsi="Arial" w:cs="Arial"/>
          <w:sz w:val="20"/>
          <w:szCs w:val="20"/>
          <w:lang w:val="en-US"/>
        </w:rPr>
        <w:t xml:space="preserve">, </w:t>
      </w:r>
    </w:p>
    <w:p w14:paraId="7CECFE88" w14:textId="77777777" w:rsidR="00AC151C" w:rsidRPr="00AC151C" w:rsidRDefault="00AC151C" w:rsidP="00AC151C">
      <w:pPr>
        <w:autoSpaceDE w:val="0"/>
        <w:autoSpaceDN w:val="0"/>
        <w:adjustRightInd w:val="0"/>
        <w:spacing w:after="0" w:line="240" w:lineRule="auto"/>
        <w:jc w:val="both"/>
        <w:rPr>
          <w:rFonts w:ascii="Arial" w:hAnsi="Arial" w:cs="Arial"/>
          <w:sz w:val="20"/>
          <w:szCs w:val="20"/>
        </w:rPr>
      </w:pPr>
      <w:r w:rsidRPr="00AC151C">
        <w:rPr>
          <w:rFonts w:ascii="Arial" w:hAnsi="Arial" w:cs="Arial"/>
          <w:sz w:val="20"/>
          <w:szCs w:val="20"/>
        </w:rPr>
        <w:t xml:space="preserve">со право на сопственост на должникот-заложен должник Друштво за производство, трговија, транспорт и услуги КАМЕНОЛОМ ТЕХНО ПАВЕР ДООЕЛ увоз-извоз Скопје од Скопје со ЕДБ 4038015510295, ЕМБС 7079788 и седиште на ул.27 бр.28 Радишани, запишана во Имотен лист бр.27422 за КО ВЕЛЕС при АКН – Одделение за катастар на недвижности Велес, со сите припадоци и прирастоци и идни изградени објекти, како и инсталации, резервоари за гориво, бунари и други инфраструктурни објекти согласно фактичката состојба на денот на реализација на заложното право, кои се состојат од делови со незапишани права согласно Геодетскиот елаборат за идентификација на недвижност со деловоден број 0808-162/3 од 13.11.2025 година на Друштвото за истражување, инженеринг и проценка ГЕО АПРОУЗЛ ДООЕЛ Скопје и тоа: - во објект 1 на кат к1 просторија со површина од 306 м2 и помошна просторија со површина од 23 м2; на кат к2 просторија со површина од 127 м2 и помошна просторија со површина од 50 м2; на кат к3 просторија со површина од 43 м2 и помошна просторија со површина од 125 м2; на кат к4 помошна просторија со површина од 19 м2; на кат пк1  просторија со површина од 37 м2 и помошна просторија со површина од 28 м2; на кат пк2 просторија со површина од 12 м2 и помошна просторија со површина од 7 м2; силос со волумен од 983 м3; - во објект 4: на кат пр. просторија со ознака ИД 6 и ИД 7- лифт со површина од 4м2 </w:t>
      </w:r>
      <w:r w:rsidRPr="00AC151C">
        <w:rPr>
          <w:rFonts w:ascii="Arial" w:hAnsi="Arial" w:cs="Arial"/>
          <w:sz w:val="20"/>
          <w:szCs w:val="20"/>
        </w:rPr>
        <w:lastRenderedPageBreak/>
        <w:t>секоја или вкупно 8м2;</w:t>
      </w:r>
      <w:r w:rsidRPr="00AC151C">
        <w:rPr>
          <w:rFonts w:ascii="Arial" w:hAnsi="Arial" w:cs="Arial"/>
          <w:sz w:val="20"/>
          <w:szCs w:val="20"/>
        </w:rPr>
        <w:tab/>
        <w:t xml:space="preserve">на кат к1 просторија која се наоѓа над лифтовите со површина од 6 м2; - во објект 27, дел од објектот означен со ИД 1(П) со површина од 49м2, </w:t>
      </w:r>
      <w:bookmarkStart w:id="6" w:name="ODolz1"/>
      <w:bookmarkEnd w:id="6"/>
      <w:r w:rsidRPr="00AC151C">
        <w:rPr>
          <w:rFonts w:ascii="Arial" w:hAnsi="Arial" w:cs="Arial"/>
          <w:sz w:val="20"/>
          <w:szCs w:val="20"/>
        </w:rPr>
        <w:t>попишани со Записник за попис на предметна недвижност И.бр.1789/2025 од 28.01.2026 година.</w:t>
      </w:r>
    </w:p>
    <w:p w14:paraId="2AEDA763" w14:textId="77777777" w:rsidR="00AC151C" w:rsidRPr="00AC151C" w:rsidRDefault="00AC151C" w:rsidP="00AC151C">
      <w:pPr>
        <w:autoSpaceDE w:val="0"/>
        <w:autoSpaceDN w:val="0"/>
        <w:adjustRightInd w:val="0"/>
        <w:spacing w:after="0" w:line="240" w:lineRule="auto"/>
        <w:jc w:val="both"/>
        <w:rPr>
          <w:rFonts w:ascii="Arial" w:hAnsi="Arial" w:cs="Arial"/>
          <w:sz w:val="20"/>
          <w:szCs w:val="20"/>
        </w:rPr>
      </w:pPr>
      <w:r w:rsidRPr="00AC151C">
        <w:rPr>
          <w:rFonts w:ascii="Arial" w:hAnsi="Arial" w:cs="Arial"/>
          <w:sz w:val="20"/>
          <w:szCs w:val="20"/>
        </w:rPr>
        <w:t xml:space="preserve"> </w:t>
      </w:r>
    </w:p>
    <w:p w14:paraId="7A3B3DBA" w14:textId="77777777" w:rsidR="00AC151C" w:rsidRPr="00AC151C" w:rsidRDefault="00AC151C" w:rsidP="00AC151C">
      <w:pPr>
        <w:autoSpaceDE w:val="0"/>
        <w:autoSpaceDN w:val="0"/>
        <w:adjustRightInd w:val="0"/>
        <w:spacing w:after="0" w:line="240" w:lineRule="auto"/>
        <w:jc w:val="both"/>
        <w:rPr>
          <w:rFonts w:ascii="Arial" w:hAnsi="Arial" w:cs="Arial"/>
          <w:sz w:val="20"/>
          <w:szCs w:val="20"/>
        </w:rPr>
      </w:pPr>
      <w:r w:rsidRPr="00AC151C">
        <w:rPr>
          <w:rFonts w:ascii="Arial" w:hAnsi="Arial" w:cs="Arial"/>
          <w:sz w:val="20"/>
          <w:szCs w:val="20"/>
        </w:rPr>
        <w:t>Напомена: Согласно Геодетскиот елаборат за идентификација на недвижност со деловоден број 0808-162/3 од 13.11.2025 година на Друштвото за истражување, инженеринг и проценка ГЕО АПРОУЗЛ ДООЕЛ Скопје и Извештај за извршена процена на недвижен имот реф.бр.251076 на Проценителска куќа ШУМАНТЕВИ ДООЕЛ Скопје, за објектите со бр.2 и бр.3</w:t>
      </w:r>
      <w:r w:rsidRPr="00AC151C">
        <w:rPr>
          <w:rFonts w:ascii="Arial" w:hAnsi="Arial" w:cs="Arial"/>
          <w:sz w:val="20"/>
          <w:szCs w:val="20"/>
          <w:lang w:val="en-US"/>
        </w:rPr>
        <w:t xml:space="preserve"> </w:t>
      </w:r>
      <w:r w:rsidRPr="00AC151C">
        <w:rPr>
          <w:rFonts w:ascii="Arial" w:hAnsi="Arial" w:cs="Arial"/>
          <w:sz w:val="20"/>
          <w:szCs w:val="20"/>
        </w:rPr>
        <w:t xml:space="preserve">на лице место постои само подна плоча, додека објектите со бр.7, бр.15, бр.16 и бр.17 не постојат на лице место. </w:t>
      </w:r>
    </w:p>
    <w:p w14:paraId="4DBC14B0" w14:textId="77777777" w:rsidR="00AC151C" w:rsidRPr="00AC151C" w:rsidRDefault="00AC151C" w:rsidP="00AC151C">
      <w:pPr>
        <w:autoSpaceDE w:val="0"/>
        <w:autoSpaceDN w:val="0"/>
        <w:adjustRightInd w:val="0"/>
        <w:spacing w:after="0" w:line="240" w:lineRule="auto"/>
        <w:rPr>
          <w:rFonts w:ascii="Arial" w:hAnsi="Arial" w:cs="Arial"/>
          <w:sz w:val="20"/>
          <w:szCs w:val="20"/>
        </w:rPr>
      </w:pPr>
    </w:p>
    <w:p w14:paraId="43727130" w14:textId="77777777" w:rsidR="00AC151C" w:rsidRPr="00AC151C" w:rsidRDefault="00AC151C" w:rsidP="00AC151C">
      <w:pPr>
        <w:spacing w:after="0" w:line="240" w:lineRule="auto"/>
        <w:ind w:firstLine="720"/>
        <w:jc w:val="both"/>
        <w:rPr>
          <w:rFonts w:ascii="Arial" w:eastAsia="Times New Roman" w:hAnsi="Arial" w:cs="Arial"/>
          <w:sz w:val="20"/>
          <w:szCs w:val="20"/>
          <w:lang w:val="ru-RU"/>
        </w:rPr>
      </w:pPr>
      <w:r w:rsidRPr="00AC151C">
        <w:rPr>
          <w:rFonts w:ascii="Arial" w:eastAsia="Times New Roman" w:hAnsi="Arial" w:cs="Arial"/>
          <w:sz w:val="20"/>
          <w:szCs w:val="20"/>
        </w:rPr>
        <w:t xml:space="preserve">Продажбата ќе се одржи на ден </w:t>
      </w:r>
      <w:r>
        <w:rPr>
          <w:rFonts w:ascii="Arial" w:eastAsia="Times New Roman" w:hAnsi="Arial" w:cs="Arial"/>
          <w:sz w:val="20"/>
          <w:szCs w:val="20"/>
          <w:lang w:val="ru-RU"/>
        </w:rPr>
        <w:t>29</w:t>
      </w:r>
      <w:r w:rsidRPr="00AC151C">
        <w:rPr>
          <w:rFonts w:ascii="Arial" w:eastAsia="Times New Roman" w:hAnsi="Arial" w:cs="Arial"/>
          <w:sz w:val="20"/>
          <w:szCs w:val="20"/>
          <w:lang w:val="ru-RU"/>
        </w:rPr>
        <w:t>.0</w:t>
      </w:r>
      <w:r>
        <w:rPr>
          <w:rFonts w:ascii="Arial" w:eastAsia="Times New Roman" w:hAnsi="Arial" w:cs="Arial"/>
          <w:sz w:val="20"/>
          <w:szCs w:val="20"/>
          <w:lang w:val="ru-RU"/>
        </w:rPr>
        <w:t>7</w:t>
      </w:r>
      <w:r w:rsidRPr="00AC151C">
        <w:rPr>
          <w:rFonts w:ascii="Arial" w:eastAsia="Times New Roman" w:hAnsi="Arial" w:cs="Arial"/>
          <w:sz w:val="20"/>
          <w:szCs w:val="20"/>
          <w:lang w:val="ru-RU"/>
        </w:rPr>
        <w:t xml:space="preserve">.2026 </w:t>
      </w:r>
      <w:r w:rsidRPr="00AC151C">
        <w:rPr>
          <w:rFonts w:ascii="Arial" w:eastAsia="Times New Roman" w:hAnsi="Arial" w:cs="Arial"/>
          <w:sz w:val="20"/>
          <w:szCs w:val="20"/>
        </w:rPr>
        <w:t>година во 1</w:t>
      </w:r>
      <w:r>
        <w:rPr>
          <w:rFonts w:ascii="Arial" w:eastAsia="Times New Roman" w:hAnsi="Arial" w:cs="Arial"/>
          <w:sz w:val="20"/>
          <w:szCs w:val="20"/>
        </w:rPr>
        <w:t>0</w:t>
      </w:r>
      <w:r w:rsidRPr="00AC151C">
        <w:rPr>
          <w:rFonts w:ascii="Arial" w:eastAsia="Times New Roman" w:hAnsi="Arial" w:cs="Arial"/>
          <w:sz w:val="20"/>
          <w:szCs w:val="20"/>
        </w:rPr>
        <w:t xml:space="preserve">,00 часот </w:t>
      </w:r>
      <w:r w:rsidRPr="00AC151C">
        <w:rPr>
          <w:rFonts w:ascii="Arial" w:eastAsia="Times New Roman" w:hAnsi="Arial" w:cs="Arial"/>
          <w:sz w:val="20"/>
          <w:szCs w:val="20"/>
          <w:lang w:val="ru-RU"/>
        </w:rPr>
        <w:t xml:space="preserve">во просториите на Извршителот Зорица Симиќ од Скопје на адреса ул.Пролет бр.11А/1-5. </w:t>
      </w:r>
    </w:p>
    <w:p w14:paraId="186D22B2" w14:textId="77777777" w:rsidR="00AC151C" w:rsidRPr="00AC151C" w:rsidRDefault="00AC151C" w:rsidP="00AC151C">
      <w:pPr>
        <w:spacing w:after="0" w:line="240" w:lineRule="auto"/>
        <w:ind w:firstLine="720"/>
        <w:jc w:val="both"/>
        <w:rPr>
          <w:rFonts w:ascii="Arial" w:eastAsia="Times New Roman" w:hAnsi="Arial" w:cs="Arial"/>
          <w:sz w:val="20"/>
          <w:szCs w:val="20"/>
        </w:rPr>
      </w:pPr>
      <w:r w:rsidRPr="00AC151C">
        <w:rPr>
          <w:rFonts w:ascii="Arial" w:eastAsia="Times New Roman" w:hAnsi="Arial" w:cs="Arial"/>
          <w:sz w:val="20"/>
          <w:szCs w:val="20"/>
        </w:rPr>
        <w:t xml:space="preserve">Почетната вредност на недвижноста, утврдена со заклучок на Извршител Зорица Симиќ од И.бр.1789/2026 од 19.03.2026 год., </w:t>
      </w:r>
      <w:r>
        <w:rPr>
          <w:rFonts w:ascii="Arial" w:eastAsia="Times New Roman" w:hAnsi="Arial" w:cs="Arial"/>
          <w:sz w:val="20"/>
          <w:szCs w:val="20"/>
        </w:rPr>
        <w:t xml:space="preserve">а намалена по предлог на доверителот согласно чл.185 од ЗИ </w:t>
      </w:r>
      <w:r w:rsidRPr="00AC151C">
        <w:rPr>
          <w:rFonts w:ascii="Arial" w:eastAsia="Times New Roman" w:hAnsi="Arial" w:cs="Arial"/>
          <w:sz w:val="20"/>
          <w:szCs w:val="20"/>
        </w:rPr>
        <w:t xml:space="preserve">изнесува </w:t>
      </w:r>
      <w:r w:rsidRPr="00AC151C">
        <w:rPr>
          <w:rFonts w:ascii="Arial" w:eastAsia="Times New Roman" w:hAnsi="Arial" w:cs="Arial"/>
          <w:sz w:val="20"/>
          <w:szCs w:val="20"/>
          <w:lang w:val="ru-RU"/>
        </w:rPr>
        <w:t>вкупно 5</w:t>
      </w:r>
      <w:r>
        <w:rPr>
          <w:rFonts w:ascii="Arial" w:eastAsia="Times New Roman" w:hAnsi="Arial" w:cs="Arial"/>
          <w:sz w:val="20"/>
          <w:szCs w:val="20"/>
          <w:lang w:val="ru-RU"/>
        </w:rPr>
        <w:t>00</w:t>
      </w:r>
      <w:r w:rsidRPr="00AC151C">
        <w:rPr>
          <w:rFonts w:ascii="Arial" w:eastAsia="Times New Roman" w:hAnsi="Arial" w:cs="Arial"/>
          <w:sz w:val="20"/>
          <w:szCs w:val="20"/>
          <w:lang w:val="ru-RU"/>
        </w:rPr>
        <w:t>.</w:t>
      </w:r>
      <w:r>
        <w:rPr>
          <w:rFonts w:ascii="Arial" w:eastAsia="Times New Roman" w:hAnsi="Arial" w:cs="Arial"/>
          <w:sz w:val="20"/>
          <w:szCs w:val="20"/>
          <w:lang w:val="ru-RU"/>
        </w:rPr>
        <w:t>900</w:t>
      </w:r>
      <w:r w:rsidRPr="00AC151C">
        <w:rPr>
          <w:rFonts w:ascii="Arial" w:eastAsia="Times New Roman" w:hAnsi="Arial" w:cs="Arial"/>
          <w:sz w:val="20"/>
          <w:szCs w:val="20"/>
          <w:lang w:val="ru-RU"/>
        </w:rPr>
        <w:t>,00 ЕУР во денарска противвредност по среден курс на НБРСМ на денот на продажба, како почетна цена за продажба на недвижноста</w:t>
      </w:r>
      <w:r w:rsidRPr="00AC151C">
        <w:rPr>
          <w:rFonts w:ascii="Arial" w:eastAsia="Times New Roman" w:hAnsi="Arial" w:cs="Arial"/>
          <w:sz w:val="20"/>
          <w:szCs w:val="20"/>
        </w:rPr>
        <w:t>, под која недвижноста не може да се продаде на вто</w:t>
      </w:r>
      <w:r>
        <w:rPr>
          <w:rFonts w:ascii="Arial" w:eastAsia="Times New Roman" w:hAnsi="Arial" w:cs="Arial"/>
          <w:sz w:val="20"/>
          <w:szCs w:val="20"/>
        </w:rPr>
        <w:t>рото</w:t>
      </w:r>
      <w:r w:rsidRPr="00AC151C">
        <w:rPr>
          <w:rFonts w:ascii="Arial" w:eastAsia="Times New Roman" w:hAnsi="Arial" w:cs="Arial"/>
          <w:sz w:val="20"/>
          <w:szCs w:val="20"/>
        </w:rPr>
        <w:t xml:space="preserve"> јавно наддавање.</w:t>
      </w:r>
    </w:p>
    <w:p w14:paraId="2DD8BB7D" w14:textId="77777777" w:rsidR="00AC151C" w:rsidRPr="00AC151C" w:rsidRDefault="00AC151C" w:rsidP="00AC151C">
      <w:pPr>
        <w:spacing w:after="0" w:line="240" w:lineRule="auto"/>
        <w:ind w:firstLine="720"/>
        <w:jc w:val="both"/>
        <w:rPr>
          <w:rFonts w:ascii="Arial" w:eastAsia="Times New Roman" w:hAnsi="Arial" w:cs="Arial"/>
          <w:sz w:val="20"/>
          <w:szCs w:val="20"/>
        </w:rPr>
      </w:pPr>
      <w:r w:rsidRPr="00AC151C">
        <w:rPr>
          <w:rFonts w:ascii="Arial" w:eastAsia="Times New Roman" w:hAnsi="Arial" w:cs="Arial"/>
          <w:sz w:val="20"/>
          <w:szCs w:val="20"/>
        </w:rPr>
        <w:t>Недвижноста е оптоварена со следните товари и службености: заложно право-хипотека во корист на Стопанска Банка АД Скопје и нало</w:t>
      </w:r>
      <w:r>
        <w:rPr>
          <w:rFonts w:ascii="Arial" w:eastAsia="Times New Roman" w:hAnsi="Arial" w:cs="Arial"/>
          <w:sz w:val="20"/>
          <w:szCs w:val="20"/>
        </w:rPr>
        <w:t>зи</w:t>
      </w:r>
      <w:r w:rsidRPr="00AC151C">
        <w:rPr>
          <w:rFonts w:ascii="Arial" w:eastAsia="Times New Roman" w:hAnsi="Arial" w:cs="Arial"/>
          <w:sz w:val="20"/>
          <w:szCs w:val="20"/>
        </w:rPr>
        <w:t xml:space="preserve"> за извршување.</w:t>
      </w:r>
    </w:p>
    <w:p w14:paraId="6E9D866B" w14:textId="77777777" w:rsidR="00AC151C" w:rsidRPr="00AC151C" w:rsidRDefault="00AC151C" w:rsidP="00AC151C">
      <w:pPr>
        <w:spacing w:after="0" w:line="240" w:lineRule="auto"/>
        <w:ind w:firstLine="720"/>
        <w:jc w:val="both"/>
        <w:rPr>
          <w:rFonts w:ascii="Arial" w:eastAsia="Times New Roman" w:hAnsi="Arial" w:cs="Arial"/>
          <w:sz w:val="20"/>
          <w:szCs w:val="20"/>
        </w:rPr>
      </w:pPr>
      <w:r w:rsidRPr="00AC151C">
        <w:rPr>
          <w:rFonts w:ascii="Arial" w:eastAsia="Times New Roman"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2C3AB92C" w14:textId="77777777" w:rsidR="00AC151C" w:rsidRPr="00AC151C" w:rsidRDefault="00AC151C" w:rsidP="00AC151C">
      <w:pPr>
        <w:spacing w:after="0" w:line="240" w:lineRule="auto"/>
        <w:ind w:firstLine="720"/>
        <w:jc w:val="both"/>
        <w:rPr>
          <w:rFonts w:ascii="Arial" w:eastAsia="Times New Roman" w:hAnsi="Arial" w:cs="Arial"/>
          <w:sz w:val="20"/>
          <w:szCs w:val="20"/>
        </w:rPr>
      </w:pPr>
      <w:r w:rsidRPr="00AC151C">
        <w:rPr>
          <w:rFonts w:ascii="Arial" w:eastAsia="Times New Roman" w:hAnsi="Arial" w:cs="Arial"/>
          <w:sz w:val="20"/>
          <w:szCs w:val="20"/>
        </w:rPr>
        <w:t>На јавното наддавање можат да учествуваат само лица кои претходно положиле гаранција која изнесува 1/1</w:t>
      </w:r>
      <w:r>
        <w:rPr>
          <w:rFonts w:ascii="Arial" w:eastAsia="Times New Roman" w:hAnsi="Arial" w:cs="Arial"/>
          <w:sz w:val="20"/>
          <w:szCs w:val="20"/>
        </w:rPr>
        <w:t xml:space="preserve">0 (една десеттина) </w:t>
      </w:r>
      <w:r w:rsidRPr="00AC151C">
        <w:rPr>
          <w:rFonts w:ascii="Arial" w:eastAsia="Times New Roman" w:hAnsi="Arial" w:cs="Arial"/>
          <w:sz w:val="20"/>
          <w:szCs w:val="20"/>
        </w:rPr>
        <w:t xml:space="preserve">од почетната цена на недвижноста за второто јавно наддавање. </w:t>
      </w:r>
    </w:p>
    <w:p w14:paraId="63DEA207" w14:textId="77777777" w:rsidR="00AC151C" w:rsidRPr="00AC151C" w:rsidRDefault="00AC151C" w:rsidP="00AC151C">
      <w:pPr>
        <w:spacing w:after="0" w:line="240" w:lineRule="auto"/>
        <w:ind w:firstLine="720"/>
        <w:jc w:val="both"/>
        <w:rPr>
          <w:rFonts w:ascii="Arial" w:eastAsia="Times New Roman" w:hAnsi="Arial" w:cs="Arial"/>
          <w:sz w:val="20"/>
          <w:szCs w:val="20"/>
          <w:lang w:val="en-US"/>
        </w:rPr>
      </w:pPr>
      <w:r w:rsidRPr="00AC151C">
        <w:rPr>
          <w:rFonts w:ascii="Arial" w:eastAsia="Times New Roman" w:hAnsi="Arial" w:cs="Arial"/>
          <w:sz w:val="20"/>
          <w:szCs w:val="20"/>
        </w:rPr>
        <w:t>Уплатата на паричните средства на име гаранција се врши на жиро сметката од извршителот со бр.</w:t>
      </w:r>
      <w:r w:rsidRPr="00AC151C">
        <w:rPr>
          <w:rFonts w:ascii="Arial" w:eastAsia="Times New Roman" w:hAnsi="Arial" w:cs="Arial"/>
          <w:sz w:val="20"/>
          <w:szCs w:val="20"/>
          <w:lang w:val="ru-RU"/>
        </w:rPr>
        <w:t xml:space="preserve"> </w:t>
      </w:r>
      <w:r w:rsidRPr="00AC151C">
        <w:rPr>
          <w:rFonts w:ascii="Arial" w:eastAsia="Times New Roman" w:hAnsi="Arial" w:cs="Arial"/>
          <w:sz w:val="20"/>
          <w:szCs w:val="20"/>
        </w:rPr>
        <w:t>210076994090253</w:t>
      </w:r>
      <w:r w:rsidRPr="00AC151C">
        <w:rPr>
          <w:rFonts w:ascii="Arial" w:eastAsia="Times New Roman" w:hAnsi="Arial" w:cs="Arial"/>
          <w:sz w:val="20"/>
          <w:szCs w:val="20"/>
          <w:lang w:val="en-US"/>
        </w:rPr>
        <w:t xml:space="preserve"> </w:t>
      </w:r>
      <w:r w:rsidRPr="00AC151C">
        <w:rPr>
          <w:rFonts w:ascii="Arial" w:eastAsia="Times New Roman" w:hAnsi="Arial" w:cs="Arial"/>
          <w:sz w:val="20"/>
          <w:szCs w:val="20"/>
        </w:rPr>
        <w:t xml:space="preserve">која се води кај </w:t>
      </w:r>
      <w:r w:rsidRPr="00AC151C">
        <w:rPr>
          <w:rFonts w:ascii="Arial" w:eastAsia="Times New Roman" w:hAnsi="Arial" w:cs="Arial"/>
          <w:sz w:val="20"/>
          <w:szCs w:val="20"/>
          <w:lang w:val="en-US"/>
        </w:rPr>
        <w:t xml:space="preserve">НЛБ </w:t>
      </w:r>
      <w:proofErr w:type="spellStart"/>
      <w:r w:rsidRPr="00AC151C">
        <w:rPr>
          <w:rFonts w:ascii="Arial" w:eastAsia="Times New Roman" w:hAnsi="Arial" w:cs="Arial"/>
          <w:sz w:val="20"/>
          <w:szCs w:val="20"/>
          <w:lang w:val="en-US"/>
        </w:rPr>
        <w:t>Банка</w:t>
      </w:r>
      <w:proofErr w:type="spellEnd"/>
      <w:r w:rsidRPr="00AC151C">
        <w:rPr>
          <w:rFonts w:ascii="Arial" w:eastAsia="Times New Roman" w:hAnsi="Arial" w:cs="Arial"/>
          <w:sz w:val="20"/>
          <w:szCs w:val="20"/>
          <w:lang w:val="en-US"/>
        </w:rPr>
        <w:t xml:space="preserve"> АД </w:t>
      </w:r>
      <w:proofErr w:type="spellStart"/>
      <w:r w:rsidRPr="00AC151C">
        <w:rPr>
          <w:rFonts w:ascii="Arial" w:eastAsia="Times New Roman" w:hAnsi="Arial" w:cs="Arial"/>
          <w:sz w:val="20"/>
          <w:szCs w:val="20"/>
          <w:lang w:val="en-US"/>
        </w:rPr>
        <w:t>Скопје</w:t>
      </w:r>
      <w:proofErr w:type="spellEnd"/>
      <w:r w:rsidRPr="00AC151C">
        <w:rPr>
          <w:rFonts w:ascii="Arial" w:eastAsia="Times New Roman" w:hAnsi="Arial" w:cs="Arial"/>
          <w:sz w:val="20"/>
          <w:szCs w:val="20"/>
        </w:rPr>
        <w:t xml:space="preserve"> и даночен број 5080023512272</w:t>
      </w:r>
      <w:r w:rsidRPr="00AC151C">
        <w:rPr>
          <w:rFonts w:ascii="Arial" w:eastAsia="Times New Roman" w:hAnsi="Arial" w:cs="Arial"/>
          <w:sz w:val="20"/>
          <w:szCs w:val="20"/>
          <w:lang w:val="en-US"/>
        </w:rPr>
        <w:t>.</w:t>
      </w:r>
    </w:p>
    <w:p w14:paraId="6EFAC699" w14:textId="77777777" w:rsidR="00AC151C" w:rsidRPr="00AC151C" w:rsidRDefault="00AC151C" w:rsidP="00AC151C">
      <w:pPr>
        <w:spacing w:after="0" w:line="240" w:lineRule="auto"/>
        <w:ind w:firstLine="720"/>
        <w:jc w:val="both"/>
        <w:rPr>
          <w:rFonts w:ascii="Arial" w:eastAsia="Times New Roman" w:hAnsi="Arial" w:cs="Arial"/>
          <w:sz w:val="20"/>
          <w:szCs w:val="20"/>
        </w:rPr>
      </w:pPr>
      <w:r w:rsidRPr="00AC151C">
        <w:rPr>
          <w:rFonts w:ascii="Arial" w:eastAsia="Times New Roman" w:hAnsi="Arial" w:cs="Arial"/>
          <w:sz w:val="20"/>
          <w:szCs w:val="20"/>
        </w:rPr>
        <w:t>Данокот на промет на недвижности и други трошоци во врска со пренос на правото на сопственост паѓаат на товар на купувачот.</w:t>
      </w:r>
    </w:p>
    <w:p w14:paraId="25A1D68B" w14:textId="77777777" w:rsidR="00AC151C" w:rsidRPr="00AC151C" w:rsidRDefault="00AC151C" w:rsidP="00AC151C">
      <w:pPr>
        <w:spacing w:after="0" w:line="240" w:lineRule="auto"/>
        <w:ind w:firstLine="720"/>
        <w:jc w:val="both"/>
        <w:rPr>
          <w:rFonts w:ascii="Arial" w:eastAsia="Times New Roman" w:hAnsi="Arial" w:cs="Arial"/>
          <w:sz w:val="20"/>
          <w:szCs w:val="20"/>
        </w:rPr>
      </w:pPr>
      <w:r w:rsidRPr="00AC151C">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14:paraId="4CB048D2" w14:textId="77777777" w:rsidR="00AC151C" w:rsidRPr="00AC151C" w:rsidRDefault="00AC151C" w:rsidP="00AC151C">
      <w:pPr>
        <w:spacing w:after="0" w:line="240" w:lineRule="auto"/>
        <w:ind w:firstLine="720"/>
        <w:jc w:val="both"/>
        <w:rPr>
          <w:rFonts w:ascii="Arial" w:eastAsia="Times New Roman" w:hAnsi="Arial" w:cs="Arial"/>
          <w:sz w:val="20"/>
          <w:szCs w:val="20"/>
        </w:rPr>
      </w:pPr>
      <w:r w:rsidRPr="00AC151C">
        <w:rPr>
          <w:rFonts w:ascii="Arial" w:eastAsia="Times New Roman" w:hAnsi="Arial" w:cs="Arial"/>
          <w:sz w:val="20"/>
          <w:szCs w:val="20"/>
        </w:rPr>
        <w:t xml:space="preserve">Најповолниот понудувач - купувач на недвижноста е должен да ја положи вкупната цена на недвижноста, во рок од </w:t>
      </w:r>
      <w:r w:rsidRPr="00AC151C">
        <w:rPr>
          <w:rFonts w:ascii="Arial" w:eastAsia="Times New Roman" w:hAnsi="Arial" w:cs="Arial"/>
          <w:sz w:val="20"/>
          <w:szCs w:val="20"/>
          <w:lang w:val="ru-RU"/>
        </w:rPr>
        <w:t xml:space="preserve">15 </w:t>
      </w:r>
      <w:r w:rsidRPr="00AC151C">
        <w:rPr>
          <w:rFonts w:ascii="Arial" w:eastAsia="Times New Roman" w:hAnsi="Arial" w:cs="Arial"/>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21E66E37" w14:textId="77777777" w:rsidR="00AC151C" w:rsidRPr="00AC151C" w:rsidRDefault="00AC151C" w:rsidP="00AC151C">
      <w:pPr>
        <w:spacing w:after="0" w:line="240" w:lineRule="auto"/>
        <w:ind w:firstLine="720"/>
        <w:jc w:val="both"/>
        <w:rPr>
          <w:rFonts w:ascii="Arial" w:eastAsia="Times New Roman" w:hAnsi="Arial" w:cs="Arial"/>
          <w:sz w:val="20"/>
          <w:szCs w:val="20"/>
        </w:rPr>
      </w:pPr>
      <w:r w:rsidRPr="00AC151C">
        <w:rPr>
          <w:rFonts w:ascii="Arial" w:eastAsia="Times New Roman" w:hAnsi="Arial" w:cs="Arial"/>
          <w:sz w:val="20"/>
          <w:szCs w:val="20"/>
        </w:rPr>
        <w:t xml:space="preserve">Овој заклучок ќе се објави во следните средства за јавно информирање </w:t>
      </w:r>
      <w:r w:rsidRPr="00AC151C">
        <w:rPr>
          <w:rFonts w:ascii="Arial" w:eastAsia="Times New Roman" w:hAnsi="Arial" w:cs="Arial"/>
          <w:sz w:val="20"/>
          <w:szCs w:val="20"/>
          <w:lang w:val="ru-RU"/>
        </w:rPr>
        <w:t>Нова Македонија и електронски на веб страницата на Комората</w:t>
      </w:r>
      <w:r w:rsidRPr="00AC151C">
        <w:rPr>
          <w:rFonts w:ascii="Arial" w:eastAsia="Times New Roman" w:hAnsi="Arial" w:cs="Arial"/>
          <w:sz w:val="20"/>
          <w:szCs w:val="20"/>
        </w:rPr>
        <w:t>.</w:t>
      </w:r>
    </w:p>
    <w:p w14:paraId="201F0A3A" w14:textId="77777777" w:rsidR="00AC151C" w:rsidRPr="00AC151C" w:rsidRDefault="00AC151C" w:rsidP="00AC151C">
      <w:pPr>
        <w:spacing w:after="0" w:line="240" w:lineRule="auto"/>
        <w:ind w:firstLine="720"/>
        <w:jc w:val="both"/>
        <w:rPr>
          <w:rFonts w:ascii="Arial" w:eastAsia="Times New Roman" w:hAnsi="Arial" w:cs="Arial"/>
          <w:sz w:val="20"/>
          <w:szCs w:val="20"/>
        </w:rPr>
      </w:pPr>
      <w:r w:rsidRPr="00AC151C">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61D8092B" w14:textId="77777777" w:rsidR="00AC151C" w:rsidRPr="00AC151C" w:rsidRDefault="00AC151C" w:rsidP="00AC151C">
      <w:pPr>
        <w:autoSpaceDE w:val="0"/>
        <w:autoSpaceDN w:val="0"/>
        <w:adjustRightInd w:val="0"/>
        <w:spacing w:after="0" w:line="240" w:lineRule="auto"/>
        <w:rPr>
          <w:rFonts w:ascii="Arial" w:hAnsi="Arial" w:cs="Arial"/>
          <w:sz w:val="20"/>
          <w:szCs w:val="20"/>
          <w:lang w:val="en-US"/>
        </w:rPr>
      </w:pPr>
      <w:r w:rsidRPr="00AC151C">
        <w:rPr>
          <w:rFonts w:ascii="Arial" w:hAnsi="Arial" w:cs="Arial"/>
          <w:sz w:val="20"/>
          <w:szCs w:val="20"/>
        </w:rPr>
        <w:tab/>
        <w:t xml:space="preserve">        </w:t>
      </w:r>
      <w:r w:rsidRPr="00AC151C">
        <w:rPr>
          <w:rFonts w:ascii="Arial" w:hAnsi="Arial" w:cs="Arial"/>
          <w:sz w:val="20"/>
          <w:szCs w:val="20"/>
        </w:rPr>
        <w:tab/>
        <w:t xml:space="preserve">  </w:t>
      </w:r>
    </w:p>
    <w:p w14:paraId="37E49601" w14:textId="77777777" w:rsidR="00AC151C" w:rsidRPr="00AC151C" w:rsidRDefault="00AC151C" w:rsidP="00AC151C">
      <w:pPr>
        <w:autoSpaceDE w:val="0"/>
        <w:autoSpaceDN w:val="0"/>
        <w:adjustRightInd w:val="0"/>
        <w:spacing w:after="0" w:line="240" w:lineRule="auto"/>
        <w:rPr>
          <w:rFonts w:ascii="Arial" w:hAnsi="Arial" w:cs="Arial"/>
          <w:sz w:val="20"/>
          <w:szCs w:val="20"/>
        </w:rPr>
      </w:pPr>
      <w:r w:rsidRPr="00AC151C">
        <w:rPr>
          <w:rFonts w:ascii="Arial" w:hAnsi="Arial" w:cs="Arial"/>
          <w:sz w:val="20"/>
          <w:szCs w:val="20"/>
        </w:rPr>
        <w:t>Д.-на</w:t>
      </w:r>
      <w:r w:rsidRPr="00AC151C">
        <w:rPr>
          <w:rFonts w:ascii="Arial" w:hAnsi="Arial" w:cs="Arial"/>
          <w:sz w:val="20"/>
          <w:szCs w:val="20"/>
          <w:lang w:val="en-US"/>
        </w:rPr>
        <w:t xml:space="preserve">: </w:t>
      </w:r>
      <w:r w:rsidRPr="00AC151C">
        <w:rPr>
          <w:rFonts w:ascii="Arial" w:hAnsi="Arial" w:cs="Arial"/>
          <w:sz w:val="20"/>
          <w:szCs w:val="20"/>
        </w:rPr>
        <w:t>Должник/заложен должник</w:t>
      </w:r>
    </w:p>
    <w:p w14:paraId="575B86F8" w14:textId="77777777" w:rsidR="00AC151C" w:rsidRPr="00AC151C" w:rsidRDefault="00AC151C" w:rsidP="00AC151C">
      <w:pPr>
        <w:autoSpaceDE w:val="0"/>
        <w:autoSpaceDN w:val="0"/>
        <w:adjustRightInd w:val="0"/>
        <w:spacing w:after="0" w:line="240" w:lineRule="auto"/>
        <w:rPr>
          <w:rFonts w:ascii="Arial" w:hAnsi="Arial" w:cs="Arial"/>
          <w:sz w:val="20"/>
          <w:szCs w:val="20"/>
        </w:rPr>
      </w:pPr>
      <w:r w:rsidRPr="00AC151C">
        <w:rPr>
          <w:rFonts w:ascii="Arial" w:hAnsi="Arial" w:cs="Arial"/>
          <w:sz w:val="20"/>
          <w:szCs w:val="20"/>
        </w:rPr>
        <w:t xml:space="preserve">           Заложен доверител</w:t>
      </w:r>
    </w:p>
    <w:p w14:paraId="6D55B36E" w14:textId="77777777" w:rsidR="00AC151C" w:rsidRDefault="00AC151C" w:rsidP="00AC151C">
      <w:pPr>
        <w:autoSpaceDE w:val="0"/>
        <w:autoSpaceDN w:val="0"/>
        <w:adjustRightInd w:val="0"/>
        <w:spacing w:after="0" w:line="240" w:lineRule="auto"/>
        <w:rPr>
          <w:rFonts w:ascii="Arial" w:hAnsi="Arial" w:cs="Arial"/>
          <w:sz w:val="20"/>
          <w:szCs w:val="20"/>
        </w:rPr>
      </w:pPr>
      <w:r w:rsidRPr="00AC151C">
        <w:rPr>
          <w:rFonts w:ascii="Arial" w:hAnsi="Arial" w:cs="Arial"/>
          <w:sz w:val="20"/>
          <w:szCs w:val="20"/>
        </w:rPr>
        <w:t xml:space="preserve">           </w:t>
      </w:r>
      <w:r>
        <w:rPr>
          <w:rFonts w:ascii="Arial" w:hAnsi="Arial" w:cs="Arial"/>
          <w:sz w:val="20"/>
          <w:szCs w:val="20"/>
        </w:rPr>
        <w:t>Општина Велес -</w:t>
      </w:r>
      <w:r w:rsidRPr="00AC151C">
        <w:rPr>
          <w:rFonts w:ascii="Arial" w:hAnsi="Arial" w:cs="Arial"/>
          <w:sz w:val="20"/>
          <w:szCs w:val="20"/>
        </w:rPr>
        <w:t xml:space="preserve"> Одделение за наплата на даноци,</w:t>
      </w:r>
    </w:p>
    <w:p w14:paraId="0BD16CEA" w14:textId="77777777" w:rsidR="00AC151C" w:rsidRPr="00AC151C" w:rsidRDefault="00AC151C" w:rsidP="00AC151C">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Pr="00AC151C">
        <w:rPr>
          <w:rFonts w:ascii="Arial" w:hAnsi="Arial" w:cs="Arial"/>
          <w:sz w:val="20"/>
          <w:szCs w:val="20"/>
        </w:rPr>
        <w:t xml:space="preserve"> такси и други надоместоци</w:t>
      </w:r>
    </w:p>
    <w:p w14:paraId="7C4BFA7C" w14:textId="77777777" w:rsidR="00AC151C" w:rsidRDefault="00AC151C" w:rsidP="00AC151C">
      <w:pPr>
        <w:autoSpaceDE w:val="0"/>
        <w:autoSpaceDN w:val="0"/>
        <w:adjustRightInd w:val="0"/>
        <w:spacing w:after="0" w:line="240" w:lineRule="auto"/>
        <w:rPr>
          <w:rFonts w:ascii="Arial" w:hAnsi="Arial" w:cs="Arial"/>
          <w:sz w:val="20"/>
          <w:szCs w:val="20"/>
        </w:rPr>
      </w:pPr>
      <w:r w:rsidRPr="00AC151C">
        <w:rPr>
          <w:rFonts w:ascii="Arial" w:hAnsi="Arial" w:cs="Arial"/>
          <w:sz w:val="20"/>
          <w:szCs w:val="20"/>
        </w:rPr>
        <w:t xml:space="preserve">           </w:t>
      </w:r>
      <w:r>
        <w:rPr>
          <w:rFonts w:ascii="Arial" w:hAnsi="Arial" w:cs="Arial"/>
          <w:sz w:val="20"/>
          <w:szCs w:val="20"/>
        </w:rPr>
        <w:t xml:space="preserve"> </w:t>
      </w:r>
      <w:r w:rsidRPr="00AC151C">
        <w:rPr>
          <w:rFonts w:ascii="Arial" w:hAnsi="Arial" w:cs="Arial"/>
          <w:sz w:val="20"/>
          <w:szCs w:val="20"/>
        </w:rPr>
        <w:t>УЈП – Регионална дирекција Скопје</w:t>
      </w:r>
    </w:p>
    <w:p w14:paraId="09D57112" w14:textId="77777777" w:rsidR="00AC151C" w:rsidRDefault="00AC151C" w:rsidP="00AC151C">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УЈП – Даночно одделение Велес</w:t>
      </w:r>
    </w:p>
    <w:p w14:paraId="5C5F6321" w14:textId="77777777" w:rsidR="00AC151C" w:rsidRDefault="00AC151C" w:rsidP="00AC151C">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Генерален секретаријат на Влада на РСМ</w:t>
      </w:r>
    </w:p>
    <w:p w14:paraId="526ACD8B" w14:textId="77777777" w:rsidR="00AC151C" w:rsidRPr="00AC151C" w:rsidRDefault="00AC151C" w:rsidP="00AC151C">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ДП на РСМ - </w:t>
      </w:r>
      <w:r w:rsidRPr="00AC151C">
        <w:rPr>
          <w:rFonts w:ascii="Arial" w:hAnsi="Arial" w:cs="Arial"/>
          <w:sz w:val="20"/>
          <w:szCs w:val="20"/>
        </w:rPr>
        <w:t>за подрачје Велес, Неготино и Демир Капија</w:t>
      </w:r>
    </w:p>
    <w:p w14:paraId="665C1E31" w14:textId="77777777" w:rsidR="00AC151C" w:rsidRPr="00AC151C" w:rsidRDefault="00AC151C" w:rsidP="00AC151C">
      <w:pPr>
        <w:autoSpaceDE w:val="0"/>
        <w:autoSpaceDN w:val="0"/>
        <w:adjustRightInd w:val="0"/>
        <w:spacing w:after="0" w:line="240" w:lineRule="auto"/>
        <w:rPr>
          <w:rFonts w:ascii="Arial" w:hAnsi="Arial" w:cs="Arial"/>
          <w:sz w:val="20"/>
          <w:szCs w:val="20"/>
        </w:rPr>
      </w:pPr>
      <w:r w:rsidRPr="00AC151C">
        <w:rPr>
          <w:rFonts w:ascii="Arial" w:hAnsi="Arial" w:cs="Arial"/>
          <w:sz w:val="20"/>
          <w:szCs w:val="20"/>
        </w:rPr>
        <w:t xml:space="preserve">           архива на извршител</w:t>
      </w:r>
    </w:p>
    <w:p w14:paraId="76FF2FB0" w14:textId="77777777" w:rsidR="00AC151C" w:rsidRPr="00AC151C" w:rsidRDefault="00AC151C" w:rsidP="00AC151C">
      <w:pPr>
        <w:spacing w:after="0" w:line="240" w:lineRule="auto"/>
        <w:rPr>
          <w:rFonts w:ascii="Arial" w:hAnsi="Arial" w:cs="Arial"/>
          <w:sz w:val="20"/>
          <w:szCs w:val="20"/>
        </w:rPr>
      </w:pPr>
      <w:r w:rsidRPr="00AC151C">
        <w:rPr>
          <w:rFonts w:ascii="Arial" w:hAnsi="Arial" w:cs="Arial"/>
          <w:sz w:val="20"/>
          <w:szCs w:val="20"/>
        </w:rPr>
        <w:t xml:space="preserve">           </w:t>
      </w:r>
    </w:p>
    <w:p w14:paraId="36D576BD" w14:textId="77777777" w:rsidR="00AC151C" w:rsidRPr="00AC151C" w:rsidRDefault="00AC151C" w:rsidP="00AC151C">
      <w:pPr>
        <w:spacing w:after="0" w:line="240" w:lineRule="auto"/>
        <w:rPr>
          <w:rFonts w:ascii="Arial" w:hAnsi="Arial" w:cs="Arial"/>
          <w:sz w:val="20"/>
          <w:szCs w:val="20"/>
        </w:rPr>
      </w:pPr>
      <w:r w:rsidRPr="00AC151C">
        <w:rPr>
          <w:rFonts w:ascii="Arial" w:hAnsi="Arial" w:cs="Arial"/>
          <w:sz w:val="20"/>
          <w:szCs w:val="20"/>
        </w:rPr>
        <w:t xml:space="preserve">                                                                                                                               </w:t>
      </w:r>
      <w:r w:rsidR="00744155">
        <w:rPr>
          <w:rFonts w:ascii="Arial" w:hAnsi="Arial" w:cs="Arial"/>
          <w:sz w:val="20"/>
          <w:szCs w:val="20"/>
        </w:rPr>
        <w:t xml:space="preserve">         </w:t>
      </w:r>
      <w:r w:rsidRPr="00AC151C">
        <w:rPr>
          <w:rFonts w:ascii="Arial" w:hAnsi="Arial" w:cs="Arial"/>
          <w:sz w:val="20"/>
          <w:szCs w:val="20"/>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086"/>
      </w:tblGrid>
      <w:tr w:rsidR="00AC151C" w:rsidRPr="00AC151C" w14:paraId="428042C3" w14:textId="77777777" w:rsidTr="00AC151C">
        <w:trPr>
          <w:trHeight w:val="320"/>
        </w:trPr>
        <w:tc>
          <w:tcPr>
            <w:tcW w:w="4086" w:type="dxa"/>
            <w:hideMark/>
          </w:tcPr>
          <w:p w14:paraId="3638F79E" w14:textId="77777777" w:rsidR="00AC151C" w:rsidRPr="00AC151C" w:rsidRDefault="00AC151C" w:rsidP="00AC151C">
            <w:pPr>
              <w:spacing w:after="0" w:line="240" w:lineRule="auto"/>
              <w:jc w:val="center"/>
              <w:rPr>
                <w:rFonts w:ascii="Arial" w:eastAsia="Times New Roman" w:hAnsi="Arial" w:cs="Arial"/>
                <w:sz w:val="20"/>
                <w:szCs w:val="20"/>
                <w:lang w:eastAsia="mk-MK"/>
              </w:rPr>
            </w:pPr>
            <w:bookmarkStart w:id="7" w:name="OIzvIme"/>
            <w:bookmarkEnd w:id="7"/>
            <w:r w:rsidRPr="00AC151C">
              <w:rPr>
                <w:rFonts w:ascii="Arial" w:eastAsia="Times New Roman" w:hAnsi="Arial" w:cs="Arial"/>
                <w:sz w:val="20"/>
                <w:szCs w:val="20"/>
                <w:lang w:eastAsia="mk-MK"/>
              </w:rPr>
              <w:t>Зорица Симиќ</w:t>
            </w:r>
          </w:p>
        </w:tc>
      </w:tr>
    </w:tbl>
    <w:p w14:paraId="4D8E0EED" w14:textId="77777777" w:rsidR="00AC151C" w:rsidRPr="00AC151C" w:rsidRDefault="00AC151C" w:rsidP="00AC151C">
      <w:pPr>
        <w:autoSpaceDE w:val="0"/>
        <w:autoSpaceDN w:val="0"/>
        <w:adjustRightInd w:val="0"/>
        <w:spacing w:after="0" w:line="240" w:lineRule="auto"/>
        <w:rPr>
          <w:rFonts w:ascii="Arial" w:hAnsi="Arial" w:cs="Arial"/>
          <w:sz w:val="20"/>
          <w:szCs w:val="20"/>
        </w:rPr>
      </w:pPr>
    </w:p>
    <w:p w14:paraId="5DDF7D00" w14:textId="77777777" w:rsidR="00AC151C" w:rsidRPr="00AC151C" w:rsidRDefault="00AC151C" w:rsidP="00AC151C">
      <w:pPr>
        <w:autoSpaceDE w:val="0"/>
        <w:autoSpaceDN w:val="0"/>
        <w:adjustRightInd w:val="0"/>
        <w:spacing w:after="0" w:line="240" w:lineRule="auto"/>
        <w:jc w:val="right"/>
        <w:rPr>
          <w:rFonts w:ascii="Arial" w:hAnsi="Arial" w:cs="Arial"/>
          <w:sz w:val="20"/>
          <w:szCs w:val="20"/>
        </w:rPr>
      </w:pPr>
      <w:r w:rsidRPr="00AC151C">
        <w:rPr>
          <w:rFonts w:ascii="Arial" w:hAnsi="Arial" w:cs="Arial"/>
          <w:sz w:val="20"/>
          <w:szCs w:val="20"/>
        </w:rPr>
        <w:t xml:space="preserve">                                                                                                  </w:t>
      </w:r>
      <w:r w:rsidR="00B35D7C">
        <w:rPr>
          <w:rFonts w:ascii="Arial" w:hAnsi="Arial" w:cs="Arial"/>
          <w:sz w:val="20"/>
          <w:szCs w:val="20"/>
        </w:rPr>
        <w:pict w14:anchorId="5236D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208.5pt;height:59.25pt" wrapcoords="-63 0 -63 21016 21600 21016 21600 0 -63 0" o:allowoverlap="f">
            <v:imagedata r:id="rId7" o:title=""/>
            <o:lock v:ext="edit" ungrouping="t" rotation="t" cropping="t" verticies="t" grouping="t"/>
            <o:signatureline v:ext="edit" id="{55629C8E-38E2-437A-8892-1BC7B1447794}" provid="{00000000-0000-0000-0000-000000000000}" signinginstructionsset="t" issignatureline="t"/>
          </v:shape>
        </w:pict>
      </w:r>
    </w:p>
    <w:p w14:paraId="61CB6036" w14:textId="77777777" w:rsidR="00B51157" w:rsidRPr="005557A9" w:rsidRDefault="00AC151C" w:rsidP="005557A9">
      <w:pPr>
        <w:autoSpaceDE w:val="0"/>
        <w:autoSpaceDN w:val="0"/>
        <w:adjustRightInd w:val="0"/>
        <w:spacing w:after="0" w:line="240" w:lineRule="auto"/>
        <w:jc w:val="both"/>
        <w:rPr>
          <w:rFonts w:ascii="Arial" w:hAnsi="Arial" w:cs="Arial"/>
          <w:sz w:val="20"/>
          <w:szCs w:val="20"/>
          <w:lang w:val="en-US"/>
        </w:rPr>
      </w:pPr>
      <w:r w:rsidRPr="00AC151C">
        <w:rPr>
          <w:rFonts w:ascii="Arial" w:hAnsi="Arial" w:cs="Arial"/>
          <w:b/>
          <w:sz w:val="20"/>
          <w:szCs w:val="20"/>
        </w:rPr>
        <w:t>Правна поука:</w:t>
      </w:r>
      <w:r w:rsidRPr="00AC151C">
        <w:rPr>
          <w:rFonts w:ascii="Arial" w:hAnsi="Arial" w:cs="Arial"/>
          <w:sz w:val="20"/>
          <w:szCs w:val="20"/>
        </w:rPr>
        <w:t xml:space="preserve"> Против овој заклучок може да се поднесе приговор до </w:t>
      </w:r>
      <w:bookmarkStart w:id="8" w:name="OSudPouka"/>
      <w:bookmarkEnd w:id="8"/>
      <w:r w:rsidRPr="00AC151C">
        <w:rPr>
          <w:rFonts w:ascii="Arial" w:hAnsi="Arial" w:cs="Arial"/>
          <w:sz w:val="20"/>
          <w:szCs w:val="20"/>
        </w:rPr>
        <w:t>Основниот суд на чие подрачје извршувањето или пак дел од него се спроведува</w:t>
      </w:r>
      <w:r w:rsidRPr="00AC151C">
        <w:rPr>
          <w:rFonts w:ascii="Arial" w:hAnsi="Arial" w:cs="Arial"/>
          <w:sz w:val="20"/>
          <w:szCs w:val="20"/>
          <w:lang w:val="en-US"/>
        </w:rPr>
        <w:t xml:space="preserve">, </w:t>
      </w:r>
      <w:r w:rsidRPr="00AC151C">
        <w:rPr>
          <w:rFonts w:ascii="Arial" w:hAnsi="Arial" w:cs="Arial"/>
          <w:sz w:val="20"/>
          <w:szCs w:val="20"/>
        </w:rPr>
        <w:t>во рок од три дена од денот на прием на заклучокот, согласно одредбите на член 86 од Законот за извршување</w:t>
      </w:r>
    </w:p>
    <w:sectPr w:rsidR="00B51157" w:rsidRPr="005557A9" w:rsidSect="00744155">
      <w:footerReference w:type="default" r:id="rId8"/>
      <w:pgSz w:w="12240" w:h="15840"/>
      <w:pgMar w:top="720" w:right="900" w:bottom="720" w:left="99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21907" w14:textId="77777777" w:rsidR="0072412D" w:rsidRDefault="0072412D" w:rsidP="00AC151C">
      <w:pPr>
        <w:spacing w:after="0" w:line="240" w:lineRule="auto"/>
      </w:pPr>
      <w:r>
        <w:separator/>
      </w:r>
    </w:p>
  </w:endnote>
  <w:endnote w:type="continuationSeparator" w:id="0">
    <w:p w14:paraId="2E115C6F" w14:textId="77777777" w:rsidR="0072412D" w:rsidRDefault="0072412D" w:rsidP="00AC1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charset w:val="00"/>
    <w:family w:val="roman"/>
    <w:pitch w:val="variable"/>
    <w:sig w:usb0="00000001"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89CCC" w14:textId="77777777" w:rsidR="00744155" w:rsidRPr="00AC151C" w:rsidRDefault="00744155" w:rsidP="00AC151C">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DB184E">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00056" w14:textId="77777777" w:rsidR="0072412D" w:rsidRDefault="0072412D" w:rsidP="00AC151C">
      <w:pPr>
        <w:spacing w:after="0" w:line="240" w:lineRule="auto"/>
      </w:pPr>
      <w:r>
        <w:separator/>
      </w:r>
    </w:p>
  </w:footnote>
  <w:footnote w:type="continuationSeparator" w:id="0">
    <w:p w14:paraId="4ECAF226" w14:textId="77777777" w:rsidR="0072412D" w:rsidRDefault="0072412D" w:rsidP="00AC15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9"/>
    <w:rsid w:val="000A48CC"/>
    <w:rsid w:val="000A4928"/>
    <w:rsid w:val="00106412"/>
    <w:rsid w:val="00132B66"/>
    <w:rsid w:val="0015029B"/>
    <w:rsid w:val="00180BCE"/>
    <w:rsid w:val="00211393"/>
    <w:rsid w:val="0021499C"/>
    <w:rsid w:val="00214A9D"/>
    <w:rsid w:val="00226087"/>
    <w:rsid w:val="00232336"/>
    <w:rsid w:val="002514BB"/>
    <w:rsid w:val="00253CB5"/>
    <w:rsid w:val="002624CE"/>
    <w:rsid w:val="00272123"/>
    <w:rsid w:val="002728CA"/>
    <w:rsid w:val="002A014B"/>
    <w:rsid w:val="002A0432"/>
    <w:rsid w:val="003106B9"/>
    <w:rsid w:val="003476AC"/>
    <w:rsid w:val="003A39C4"/>
    <w:rsid w:val="003B0CFE"/>
    <w:rsid w:val="003B40CD"/>
    <w:rsid w:val="003D21AC"/>
    <w:rsid w:val="003D4A9E"/>
    <w:rsid w:val="00451FBC"/>
    <w:rsid w:val="0046102D"/>
    <w:rsid w:val="004F2C9E"/>
    <w:rsid w:val="004F4016"/>
    <w:rsid w:val="005557A9"/>
    <w:rsid w:val="0061005D"/>
    <w:rsid w:val="00665925"/>
    <w:rsid w:val="006A157B"/>
    <w:rsid w:val="006F1469"/>
    <w:rsid w:val="00710AAE"/>
    <w:rsid w:val="0072412D"/>
    <w:rsid w:val="00744155"/>
    <w:rsid w:val="00765920"/>
    <w:rsid w:val="007A6108"/>
    <w:rsid w:val="007A7847"/>
    <w:rsid w:val="007B32B7"/>
    <w:rsid w:val="00823825"/>
    <w:rsid w:val="00847844"/>
    <w:rsid w:val="00866DC5"/>
    <w:rsid w:val="0087784C"/>
    <w:rsid w:val="008C43A1"/>
    <w:rsid w:val="00913EF8"/>
    <w:rsid w:val="00926A7A"/>
    <w:rsid w:val="009626C8"/>
    <w:rsid w:val="00990882"/>
    <w:rsid w:val="00A701D2"/>
    <w:rsid w:val="00AC151C"/>
    <w:rsid w:val="00AE3FFA"/>
    <w:rsid w:val="00B20C15"/>
    <w:rsid w:val="00B269ED"/>
    <w:rsid w:val="00B35D7C"/>
    <w:rsid w:val="00B41890"/>
    <w:rsid w:val="00B51157"/>
    <w:rsid w:val="00B62603"/>
    <w:rsid w:val="00BC5E22"/>
    <w:rsid w:val="00BF5243"/>
    <w:rsid w:val="00C02E62"/>
    <w:rsid w:val="00C71B87"/>
    <w:rsid w:val="00CC28C6"/>
    <w:rsid w:val="00CE2401"/>
    <w:rsid w:val="00CF2E54"/>
    <w:rsid w:val="00D47D14"/>
    <w:rsid w:val="00DA5DC9"/>
    <w:rsid w:val="00DB184E"/>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FE0B1"/>
  <w15:docId w15:val="{5E0A4919-60D6-4FF1-991B-175BDF597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AC15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51C"/>
    <w:rPr>
      <w:sz w:val="22"/>
      <w:szCs w:val="22"/>
      <w:lang w:eastAsia="en-US"/>
    </w:rPr>
  </w:style>
  <w:style w:type="paragraph" w:styleId="Footer">
    <w:name w:val="footer"/>
    <w:basedOn w:val="Normal"/>
    <w:link w:val="FooterChar"/>
    <w:uiPriority w:val="99"/>
    <w:unhideWhenUsed/>
    <w:rsid w:val="00AC1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51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465777898">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206263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2840</Words>
  <Characters>16192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Emilija Aleksova</cp:lastModifiedBy>
  <cp:revision>2</cp:revision>
  <cp:lastPrinted>2026-07-10T07:53:00Z</cp:lastPrinted>
  <dcterms:created xsi:type="dcterms:W3CDTF">2026-07-15T13:33:00Z</dcterms:created>
  <dcterms:modified xsi:type="dcterms:W3CDTF">2026-07-15T13:33:00Z</dcterms:modified>
</cp:coreProperties>
</file>