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6"/>
        <w:gridCol w:w="539"/>
        <w:gridCol w:w="934"/>
        <w:gridCol w:w="2866"/>
      </w:tblGrid>
      <w:tr w:rsidR="001D1202" w:rsidRPr="00F122F5" w14:paraId="7E346178" w14:textId="77777777" w:rsidTr="001D1202">
        <w:tc>
          <w:tcPr>
            <w:tcW w:w="6008" w:type="dxa"/>
            <w:hideMark/>
          </w:tcPr>
          <w:p w14:paraId="048F96E3" w14:textId="609630EA" w:rsidR="001D1202" w:rsidRPr="00F122F5" w:rsidRDefault="001504B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noProof/>
                <w:sz w:val="22"/>
                <w:szCs w:val="22"/>
                <w:lang w:val="ru-RU"/>
              </w:rPr>
              <w:drawing>
                <wp:inline distT="0" distB="0" distL="0" distR="0" wp14:anchorId="5D0B162B" wp14:editId="5826B90E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139C2A2E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90AE486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1EDE343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F122F5" w14:paraId="1634BB24" w14:textId="77777777" w:rsidTr="001D1202">
        <w:tc>
          <w:tcPr>
            <w:tcW w:w="6008" w:type="dxa"/>
            <w:hideMark/>
          </w:tcPr>
          <w:p w14:paraId="3A8C3A85" w14:textId="77777777" w:rsidR="001D1202" w:rsidRPr="00F122F5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30ADD8F5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18690446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FD5C008" w14:textId="77777777" w:rsidR="001D1202" w:rsidRPr="00F122F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Образец бр.</w:t>
            </w:r>
            <w:r w:rsidRPr="00F122F5">
              <w:rPr>
                <w:rFonts w:ascii="Arial" w:hAnsi="Arial" w:cs="Arial"/>
                <w:sz w:val="22"/>
                <w:szCs w:val="22"/>
                <w:lang w:val="en-US"/>
              </w:rPr>
              <w:t>66</w:t>
            </w:r>
          </w:p>
        </w:tc>
      </w:tr>
      <w:tr w:rsidR="001D1202" w:rsidRPr="00F122F5" w14:paraId="4219459A" w14:textId="77777777" w:rsidTr="001D1202">
        <w:tc>
          <w:tcPr>
            <w:tcW w:w="6008" w:type="dxa"/>
            <w:hideMark/>
          </w:tcPr>
          <w:p w14:paraId="7FFC0B72" w14:textId="77777777" w:rsidR="001D1202" w:rsidRPr="00F122F5" w:rsidRDefault="00A648C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Весна Јакимовска</w:t>
            </w:r>
          </w:p>
        </w:tc>
        <w:tc>
          <w:tcPr>
            <w:tcW w:w="549" w:type="dxa"/>
          </w:tcPr>
          <w:p w14:paraId="03501D89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389D3D5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9905BA9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F122F5" w14:paraId="1DAB73DC" w14:textId="77777777" w:rsidTr="001D1202">
        <w:tc>
          <w:tcPr>
            <w:tcW w:w="6008" w:type="dxa"/>
            <w:hideMark/>
          </w:tcPr>
          <w:p w14:paraId="5E8FEB4D" w14:textId="77777777" w:rsidR="001D1202" w:rsidRPr="00F122F5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242D851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971721E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033C8CF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F122F5" w14:paraId="38DC6937" w14:textId="77777777" w:rsidTr="001D1202">
        <w:tc>
          <w:tcPr>
            <w:tcW w:w="6008" w:type="dxa"/>
            <w:hideMark/>
          </w:tcPr>
          <w:p w14:paraId="55887D69" w14:textId="77777777" w:rsidR="001D1202" w:rsidRPr="00F122F5" w:rsidRDefault="00A648C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704011B7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4F47AE3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21B3567" w14:textId="77777777" w:rsidR="001D1202" w:rsidRPr="00F122F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И.бр.</w:t>
            </w:r>
            <w:r w:rsidR="00A648C0" w:rsidRPr="00F122F5">
              <w:rPr>
                <w:rFonts w:ascii="Arial" w:hAnsi="Arial" w:cs="Arial"/>
                <w:sz w:val="22"/>
                <w:szCs w:val="22"/>
                <w:lang w:val="ru-RU"/>
              </w:rPr>
              <w:t>1512/22</w:t>
            </w:r>
          </w:p>
        </w:tc>
      </w:tr>
      <w:tr w:rsidR="001D1202" w:rsidRPr="00F122F5" w14:paraId="79C32A5D" w14:textId="77777777" w:rsidTr="001D1202">
        <w:tc>
          <w:tcPr>
            <w:tcW w:w="6008" w:type="dxa"/>
            <w:hideMark/>
          </w:tcPr>
          <w:p w14:paraId="7ABD30AE" w14:textId="77777777" w:rsidR="001D1202" w:rsidRPr="00F122F5" w:rsidRDefault="00A648C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14:paraId="47016AE9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1C6F5579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62EBADA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F122F5" w14:paraId="4DFD79C5" w14:textId="77777777" w:rsidTr="001D1202">
        <w:tc>
          <w:tcPr>
            <w:tcW w:w="6008" w:type="dxa"/>
            <w:hideMark/>
          </w:tcPr>
          <w:p w14:paraId="4F3D24A6" w14:textId="77777777" w:rsidR="001D1202" w:rsidRPr="00F122F5" w:rsidRDefault="00A648C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ул. Никола Тесла бр. 1</w:t>
            </w:r>
          </w:p>
        </w:tc>
        <w:tc>
          <w:tcPr>
            <w:tcW w:w="549" w:type="dxa"/>
          </w:tcPr>
          <w:p w14:paraId="77B3DFAD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A98D4DA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42A8357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F122F5" w14:paraId="56D5AE62" w14:textId="77777777" w:rsidTr="001D1202">
        <w:tc>
          <w:tcPr>
            <w:tcW w:w="6008" w:type="dxa"/>
            <w:hideMark/>
          </w:tcPr>
          <w:p w14:paraId="10355A41" w14:textId="77777777" w:rsidR="001D1202" w:rsidRPr="00F122F5" w:rsidRDefault="00A648C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122F5">
              <w:rPr>
                <w:rFonts w:ascii="Arial" w:hAnsi="Arial" w:cs="Arial"/>
                <w:sz w:val="22"/>
                <w:szCs w:val="22"/>
                <w:lang w:val="ru-RU"/>
              </w:rPr>
              <w:t>тел. 042 221-510</w:t>
            </w:r>
          </w:p>
        </w:tc>
        <w:tc>
          <w:tcPr>
            <w:tcW w:w="549" w:type="dxa"/>
          </w:tcPr>
          <w:p w14:paraId="69D4215D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A10DE01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4219172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D1202" w:rsidRPr="00F122F5" w14:paraId="45B6988A" w14:textId="77777777" w:rsidTr="001D1202">
        <w:tc>
          <w:tcPr>
            <w:tcW w:w="6008" w:type="dxa"/>
            <w:hideMark/>
          </w:tcPr>
          <w:p w14:paraId="5E8FDBFD" w14:textId="77777777" w:rsidR="001D1202" w:rsidRPr="00F122F5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4FF75273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E22E1F0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B429E0F" w14:textId="77777777" w:rsidR="001D1202" w:rsidRPr="00F122F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0906BFFA" w14:textId="77777777" w:rsidR="00F122F5" w:rsidRDefault="00A36AF4" w:rsidP="00F122F5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="00A648C0" w:rsidRPr="00F122F5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Весна Јакимовска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од </w:t>
      </w:r>
      <w:r w:rsidR="00A648C0" w:rsidRPr="00F122F5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Гостивар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A648C0" w:rsidRPr="00F122F5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Aнѓела Анѓелеска, Михаела Анѓелеска преку законски застапник Весна Анѓелеска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од </w:t>
      </w:r>
      <w:r w:rsidR="00A648C0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Кичево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засновано на извршната исправа </w:t>
      </w:r>
      <w:r w:rsidR="00A648C0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П2 бр.81/2021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од </w:t>
      </w:r>
      <w:r w:rsidR="00A648C0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02.11.2021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на </w:t>
      </w:r>
      <w:r w:rsidR="00A648C0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Основен суд Кичево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="00A648C0" w:rsidRPr="00F122F5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Димитар Анѓелески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од </w:t>
      </w:r>
      <w:r w:rsidR="00A648C0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Кичево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за спроведување на извршување</w:t>
      </w:r>
      <w:r w:rsidR="0026186C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на ден </w:t>
      </w:r>
      <w:r w:rsidR="0026186C" w:rsidRPr="00F122F5">
        <w:rPr>
          <w:rFonts w:ascii="Arial" w:hAnsi="Arial" w:cs="Arial"/>
          <w:sz w:val="22"/>
          <w:szCs w:val="22"/>
          <w:lang w:val="mk-MK"/>
        </w:rPr>
        <w:t xml:space="preserve">13.03.2026 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62FF8521" w14:textId="77777777" w:rsidR="00B50CCE" w:rsidRPr="00B50CCE" w:rsidRDefault="00B50CCE" w:rsidP="00F122F5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7FA31C60" w14:textId="77777777" w:rsidR="00905C7E" w:rsidRPr="00B50CCE" w:rsidRDefault="00D75B2B" w:rsidP="00D75B2B">
      <w:pPr>
        <w:ind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</w:t>
      </w:r>
      <w:r w:rsidR="00905C7E" w:rsidRPr="00B50CCE">
        <w:rPr>
          <w:rFonts w:ascii="Arial" w:hAnsi="Arial" w:cs="Arial"/>
          <w:sz w:val="20"/>
          <w:szCs w:val="20"/>
          <w:lang w:val="mk-MK"/>
        </w:rPr>
        <w:t>З А К Л У Ч О К</w:t>
      </w:r>
    </w:p>
    <w:p w14:paraId="2F848377" w14:textId="77777777" w:rsidR="00905C7E" w:rsidRPr="00B50CCE" w:rsidRDefault="00905C7E" w:rsidP="00905C7E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B50CCE">
        <w:rPr>
          <w:rFonts w:ascii="Arial" w:hAnsi="Arial" w:cs="Arial"/>
          <w:sz w:val="20"/>
          <w:szCs w:val="20"/>
          <w:lang w:val="mk-MK"/>
        </w:rPr>
        <w:t>ЗА УСНА ЈАВНА ПРОДАЖБА</w:t>
      </w:r>
    </w:p>
    <w:p w14:paraId="09B437FD" w14:textId="77777777" w:rsidR="00905C7E" w:rsidRPr="00F122F5" w:rsidRDefault="00905C7E" w:rsidP="00905C7E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F122F5">
        <w:rPr>
          <w:rFonts w:ascii="Arial" w:hAnsi="Arial" w:cs="Arial"/>
          <w:bCs/>
          <w:sz w:val="22"/>
          <w:szCs w:val="22"/>
          <w:lang w:val="mk-MK"/>
        </w:rPr>
        <w:t>Законот за извршување</w:t>
      </w:r>
      <w:r w:rsidRPr="00F122F5">
        <w:rPr>
          <w:rFonts w:ascii="Arial" w:hAnsi="Arial" w:cs="Arial"/>
          <w:sz w:val="22"/>
          <w:szCs w:val="22"/>
          <w:lang w:val="mk-MK"/>
        </w:rPr>
        <w:t>)</w:t>
      </w:r>
    </w:p>
    <w:p w14:paraId="61D48A86" w14:textId="77777777" w:rsidR="00F122F5" w:rsidRPr="00F122F5" w:rsidRDefault="00905C7E" w:rsidP="0026186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22F5">
        <w:rPr>
          <w:rFonts w:ascii="Arial" w:hAnsi="Arial" w:cs="Arial"/>
          <w:sz w:val="22"/>
          <w:szCs w:val="22"/>
          <w:lang w:val="mk-MK"/>
        </w:rPr>
        <w:t>СЕ ОПРЕДЕЛУВА  продажба со усно  јавно наддавање на недвижноста означена како</w:t>
      </w:r>
      <w:r w:rsidR="0026186C" w:rsidRPr="00F122F5">
        <w:rPr>
          <w:rFonts w:ascii="Arial" w:hAnsi="Arial" w:cs="Arial"/>
          <w:sz w:val="22"/>
          <w:szCs w:val="22"/>
          <w:lang w:val="mk-MK"/>
        </w:rPr>
        <w:t xml:space="preserve">:  </w:t>
      </w:r>
    </w:p>
    <w:p w14:paraId="31D31790" w14:textId="77777777" w:rsidR="00F122F5" w:rsidRPr="00F122F5" w:rsidRDefault="00F122F5" w:rsidP="00F122F5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F122F5">
        <w:rPr>
          <w:rFonts w:ascii="Arial" w:hAnsi="Arial" w:cs="Arial"/>
          <w:bCs/>
          <w:sz w:val="22"/>
          <w:szCs w:val="22"/>
          <w:lang w:val="mk-MK"/>
        </w:rPr>
        <w:t>ЛИСТ Б</w:t>
      </w:r>
    </w:p>
    <w:p w14:paraId="0A3BC3D6" w14:textId="77777777" w:rsidR="00F122F5" w:rsidRPr="00F122F5" w:rsidRDefault="00F122F5" w:rsidP="00F122F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22F5">
        <w:rPr>
          <w:rFonts w:ascii="Arial" w:hAnsi="Arial" w:cs="Arial"/>
          <w:bCs/>
          <w:sz w:val="22"/>
          <w:szCs w:val="22"/>
          <w:lang w:val="mk-MK"/>
        </w:rPr>
        <w:t xml:space="preserve">КП.бр.336, дел 3, број на зграда 0, викано место МАРЕНО, катастарска култура зз н, со повишна од 228.91м2 запишана во имотен лист бр. 1068  при АКН со следните ознаки: КО ОРОВНИК 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сопственост на должникот </w:t>
      </w:r>
      <w:r w:rsidRPr="00F122F5">
        <w:rPr>
          <w:rFonts w:ascii="Arial" w:hAnsi="Arial" w:cs="Arial"/>
          <w:bCs/>
          <w:color w:val="000000"/>
          <w:sz w:val="22"/>
          <w:szCs w:val="22"/>
        </w:rPr>
        <w:t>Димитар Анѓелески</w:t>
      </w:r>
      <w:r w:rsidRPr="00F122F5">
        <w:rPr>
          <w:rFonts w:ascii="Arial" w:hAnsi="Arial" w:cs="Arial"/>
          <w:sz w:val="22"/>
          <w:szCs w:val="22"/>
          <w:lang w:val="mk-MK"/>
        </w:rPr>
        <w:t>,</w:t>
      </w:r>
    </w:p>
    <w:p w14:paraId="31D49806" w14:textId="77777777" w:rsidR="00905C7E" w:rsidRPr="00F122F5" w:rsidRDefault="00905C7E" w:rsidP="00F122F5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F122F5" w:rsidRPr="00F122F5">
        <w:rPr>
          <w:rFonts w:ascii="Arial" w:hAnsi="Arial" w:cs="Arial"/>
          <w:sz w:val="22"/>
          <w:szCs w:val="22"/>
          <w:lang w:val="en-US"/>
        </w:rPr>
        <w:t xml:space="preserve">06.04.2026 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година во </w:t>
      </w:r>
      <w:r w:rsidR="00F122F5" w:rsidRPr="00F122F5">
        <w:rPr>
          <w:rFonts w:ascii="Arial" w:hAnsi="Arial" w:cs="Arial"/>
          <w:sz w:val="22"/>
          <w:szCs w:val="22"/>
          <w:lang w:val="en-US"/>
        </w:rPr>
        <w:t xml:space="preserve">11:00 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часот  во просториите на </w:t>
      </w:r>
      <w:r w:rsidR="00F122F5" w:rsidRPr="00F122F5">
        <w:rPr>
          <w:rFonts w:ascii="Arial" w:hAnsi="Arial" w:cs="Arial"/>
          <w:sz w:val="22"/>
          <w:szCs w:val="22"/>
          <w:lang w:val="mk-MK"/>
        </w:rPr>
        <w:t>Извршител Весна Јакимовска на ул.Никола Тесла бр.1 во Гостивар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. </w:t>
      </w:r>
    </w:p>
    <w:p w14:paraId="43D8E942" w14:textId="77777777" w:rsidR="00905C7E" w:rsidRPr="00F122F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Почетната вредност на недвижноста, утврдена со заклучок на извршителот </w:t>
      </w:r>
      <w:r w:rsidR="00F122F5" w:rsidRPr="00F122F5">
        <w:rPr>
          <w:rFonts w:ascii="Arial" w:hAnsi="Arial" w:cs="Arial"/>
          <w:sz w:val="22"/>
          <w:szCs w:val="22"/>
          <w:lang w:val="ru-RU"/>
        </w:rPr>
        <w:t>од 13.03.2026 год на Извршител Весна Јакимовска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 изнесува </w:t>
      </w:r>
      <w:r w:rsidR="00F122F5" w:rsidRPr="00F122F5">
        <w:rPr>
          <w:rFonts w:ascii="Arial" w:hAnsi="Arial" w:cs="Arial"/>
          <w:sz w:val="22"/>
          <w:szCs w:val="22"/>
          <w:lang w:val="ru-RU"/>
        </w:rPr>
        <w:t xml:space="preserve">363.241,92 </w:t>
      </w:r>
      <w:r w:rsidRPr="00F122F5">
        <w:rPr>
          <w:rFonts w:ascii="Arial" w:hAnsi="Arial" w:cs="Arial"/>
          <w:sz w:val="22"/>
          <w:szCs w:val="22"/>
          <w:lang w:val="mk-MK"/>
        </w:rPr>
        <w:t>денари, под која недвижноста не може да се продаде на првото јавно наддавање.</w:t>
      </w:r>
    </w:p>
    <w:p w14:paraId="737962F6" w14:textId="77777777" w:rsidR="00905C7E" w:rsidRPr="00F122F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 w:rsidR="00F122F5" w:rsidRPr="00F122F5">
        <w:rPr>
          <w:rFonts w:ascii="Arial" w:hAnsi="Arial" w:cs="Arial"/>
          <w:sz w:val="22"/>
          <w:szCs w:val="22"/>
          <w:lang w:val="ru-RU"/>
        </w:rPr>
        <w:t xml:space="preserve">: налог по чл:166 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122F5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F122F5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2D67D58" w14:textId="77777777" w:rsidR="00905C7E" w:rsidRPr="00F122F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499343C1" w14:textId="77777777" w:rsidR="00905C7E" w:rsidRPr="00F122F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Уплатата на паричните средства на име гаранција се врши </w:t>
      </w:r>
      <w:r w:rsidR="00F122F5" w:rsidRPr="00F122F5">
        <w:rPr>
          <w:rFonts w:ascii="Arial" w:hAnsi="Arial" w:cs="Arial"/>
          <w:sz w:val="22"/>
          <w:szCs w:val="22"/>
          <w:lang w:val="mk-MK"/>
        </w:rPr>
        <w:t xml:space="preserve">најкасно еден ден пред продажбата </w:t>
      </w:r>
      <w:r w:rsidRPr="00F122F5">
        <w:rPr>
          <w:rFonts w:ascii="Arial" w:hAnsi="Arial" w:cs="Arial"/>
          <w:sz w:val="22"/>
          <w:szCs w:val="22"/>
          <w:lang w:val="mk-MK"/>
        </w:rPr>
        <w:t>на жиро сметката од извршителот со бр.</w:t>
      </w:r>
      <w:r w:rsidRPr="00F122F5">
        <w:rPr>
          <w:rFonts w:ascii="Arial" w:hAnsi="Arial" w:cs="Arial"/>
          <w:sz w:val="22"/>
          <w:szCs w:val="22"/>
          <w:lang w:val="ru-RU"/>
        </w:rPr>
        <w:t xml:space="preserve"> </w:t>
      </w:r>
      <w:r w:rsidR="00A648C0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200001513764435</w:t>
      </w:r>
      <w:r w:rsidR="00285A4E" w:rsidRPr="00F122F5">
        <w:rPr>
          <w:rFonts w:ascii="Arial" w:hAnsi="Arial" w:cs="Arial"/>
          <w:sz w:val="22"/>
          <w:szCs w:val="22"/>
          <w:lang w:val="en-US"/>
        </w:rPr>
        <w:t xml:space="preserve"> 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="00A648C0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Стопанска Банка АД Скопје</w:t>
      </w:r>
      <w:r w:rsidRPr="00F122F5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="00A648C0" w:rsidRPr="00F122F5">
        <w:rPr>
          <w:rFonts w:ascii="Arial" w:hAnsi="Arial" w:cs="Arial"/>
          <w:color w:val="000000"/>
          <w:sz w:val="22"/>
          <w:szCs w:val="22"/>
          <w:lang w:val="mk-MK" w:eastAsia="mk-MK"/>
        </w:rPr>
        <w:t>МК5007007126851</w:t>
      </w:r>
      <w:r w:rsidR="00285A4E" w:rsidRPr="00F122F5">
        <w:rPr>
          <w:rFonts w:ascii="Arial" w:hAnsi="Arial" w:cs="Arial"/>
          <w:sz w:val="22"/>
          <w:szCs w:val="22"/>
          <w:lang w:val="en-US"/>
        </w:rPr>
        <w:t>.</w:t>
      </w:r>
    </w:p>
    <w:p w14:paraId="319B1217" w14:textId="77777777" w:rsidR="00905C7E" w:rsidRPr="00F122F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511C111" w14:textId="77777777" w:rsidR="00905C7E" w:rsidRPr="00F122F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F122F5" w:rsidRPr="00F122F5">
        <w:rPr>
          <w:rFonts w:ascii="Arial" w:hAnsi="Arial" w:cs="Arial"/>
          <w:sz w:val="22"/>
          <w:szCs w:val="22"/>
          <w:lang w:val="en-US"/>
        </w:rPr>
        <w:t xml:space="preserve">15 </w:t>
      </w:r>
      <w:r w:rsidRPr="00F122F5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528724F" w14:textId="77777777" w:rsidR="00905C7E" w:rsidRPr="00F122F5" w:rsidRDefault="00905C7E" w:rsidP="00F122F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="00F122F5" w:rsidRPr="00F122F5">
        <w:rPr>
          <w:rFonts w:ascii="Arial" w:hAnsi="Arial" w:cs="Arial"/>
          <w:sz w:val="22"/>
          <w:szCs w:val="22"/>
          <w:lang w:val="mk-MK"/>
        </w:rPr>
        <w:t xml:space="preserve">Нова Македонија </w:t>
      </w:r>
      <w:r w:rsidRPr="00F122F5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 w:rsidRPr="00F122F5">
        <w:rPr>
          <w:rFonts w:ascii="Arial" w:hAnsi="Arial" w:cs="Arial"/>
          <w:sz w:val="22"/>
          <w:szCs w:val="22"/>
          <w:lang w:val="mk-MK"/>
        </w:rPr>
        <w:t>.</w:t>
      </w:r>
    </w:p>
    <w:p w14:paraId="6BB5FEF6" w14:textId="77777777" w:rsidR="00905C7E" w:rsidRPr="00F122F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0032166" w14:textId="77777777" w:rsidR="00AC774B" w:rsidRPr="00F122F5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53250D9C" w14:textId="77777777" w:rsidR="007B46B2" w:rsidRPr="00F122F5" w:rsidRDefault="007B46B2" w:rsidP="007B46B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  <w:t xml:space="preserve">   </w:t>
      </w:r>
      <w:r w:rsidRPr="00F122F5">
        <w:rPr>
          <w:sz w:val="22"/>
          <w:szCs w:val="22"/>
        </w:rPr>
        <w:t xml:space="preserve">   </w:t>
      </w:r>
      <w:r w:rsidRPr="00F122F5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137"/>
      </w:tblGrid>
      <w:tr w:rsidR="007B46B2" w:rsidRPr="00F122F5" w14:paraId="57D45199" w14:textId="77777777" w:rsidTr="007B46B2">
        <w:tc>
          <w:tcPr>
            <w:tcW w:w="5377" w:type="dxa"/>
          </w:tcPr>
          <w:p w14:paraId="4F88056B" w14:textId="77777777" w:rsidR="007B46B2" w:rsidRPr="00F122F5" w:rsidRDefault="007B46B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3044BB5B" w14:textId="77777777" w:rsidR="007B46B2" w:rsidRPr="00F122F5" w:rsidRDefault="00A648C0">
            <w:pPr>
              <w:jc w:val="center"/>
              <w:rPr>
                <w:sz w:val="22"/>
                <w:szCs w:val="22"/>
                <w:lang w:val="mk-MK"/>
              </w:rPr>
            </w:pPr>
            <w:r w:rsidRPr="00F122F5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Весна Јакимовска</w:t>
            </w:r>
          </w:p>
        </w:tc>
      </w:tr>
    </w:tbl>
    <w:p w14:paraId="074B35A0" w14:textId="77777777" w:rsidR="007B46B2" w:rsidRPr="00F122F5" w:rsidRDefault="007B46B2" w:rsidP="007B46B2">
      <w:pPr>
        <w:jc w:val="both"/>
        <w:rPr>
          <w:sz w:val="22"/>
          <w:szCs w:val="22"/>
          <w:lang w:val="mk-MK"/>
        </w:rPr>
      </w:pPr>
      <w:r w:rsidRPr="00F122F5">
        <w:rPr>
          <w:sz w:val="22"/>
          <w:szCs w:val="22"/>
          <w:lang w:val="mk-MK"/>
        </w:rPr>
        <w:t xml:space="preserve">              </w:t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</w:r>
      <w:r w:rsidRPr="00F122F5">
        <w:rPr>
          <w:sz w:val="22"/>
          <w:szCs w:val="22"/>
          <w:lang w:val="mk-MK"/>
        </w:rPr>
        <w:tab/>
        <w:t xml:space="preserve">        </w:t>
      </w:r>
    </w:p>
    <w:p w14:paraId="6B54E2D6" w14:textId="77777777" w:rsidR="007B46B2" w:rsidRPr="00F122F5" w:rsidRDefault="007B46B2" w:rsidP="00F122F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Д.-на: </w:t>
      </w:r>
      <w:r w:rsidR="00F122F5" w:rsidRPr="00F122F5">
        <w:rPr>
          <w:rFonts w:ascii="Arial" w:hAnsi="Arial" w:cs="Arial"/>
          <w:sz w:val="22"/>
          <w:szCs w:val="22"/>
          <w:lang w:val="mk-MK"/>
        </w:rPr>
        <w:t xml:space="preserve">Општина Охрид </w:t>
      </w:r>
    </w:p>
    <w:p w14:paraId="328F0FEC" w14:textId="77777777" w:rsidR="00F122F5" w:rsidRPr="00F122F5" w:rsidRDefault="00F122F5" w:rsidP="00F122F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          Должник</w:t>
      </w:r>
    </w:p>
    <w:p w14:paraId="3562A508" w14:textId="77777777" w:rsidR="00F122F5" w:rsidRPr="00F122F5" w:rsidRDefault="00F122F5" w:rsidP="00F122F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          Доверител </w:t>
      </w:r>
    </w:p>
    <w:p w14:paraId="2461E4A5" w14:textId="77777777" w:rsidR="00F122F5" w:rsidRPr="00F122F5" w:rsidRDefault="00F122F5" w:rsidP="00F122F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122F5">
        <w:rPr>
          <w:rFonts w:ascii="Arial" w:hAnsi="Arial" w:cs="Arial"/>
          <w:sz w:val="22"/>
          <w:szCs w:val="22"/>
          <w:lang w:val="mk-MK"/>
        </w:rPr>
        <w:t xml:space="preserve">          Архива на извршител </w:t>
      </w:r>
    </w:p>
    <w:p w14:paraId="5A8D6562" w14:textId="77777777" w:rsidR="00AC774B" w:rsidRPr="00B50CCE" w:rsidRDefault="00905C7E" w:rsidP="00B50CCE">
      <w:pPr>
        <w:jc w:val="both"/>
        <w:rPr>
          <w:rFonts w:ascii="Arial" w:hAnsi="Arial" w:cs="Arial"/>
          <w:sz w:val="18"/>
          <w:szCs w:val="18"/>
          <w:lang w:val="mk-MK"/>
        </w:rPr>
      </w:pPr>
      <w:r w:rsidRPr="00F122F5">
        <w:rPr>
          <w:rFonts w:ascii="Arial" w:hAnsi="Arial" w:cs="Arial"/>
          <w:sz w:val="18"/>
          <w:szCs w:val="18"/>
          <w:lang w:val="mk-MK"/>
        </w:rPr>
        <w:t>Правна поука: Против овој заклучок може да се поднесе приговор до Основниот суд</w:t>
      </w:r>
      <w:r w:rsidR="00F122F5" w:rsidRPr="00F122F5">
        <w:rPr>
          <w:rFonts w:ascii="Arial" w:hAnsi="Arial" w:cs="Arial"/>
          <w:sz w:val="18"/>
          <w:szCs w:val="18"/>
          <w:lang w:val="mk-MK"/>
        </w:rPr>
        <w:t xml:space="preserve"> Охрид</w:t>
      </w:r>
      <w:r w:rsidRPr="00F122F5">
        <w:rPr>
          <w:rFonts w:ascii="Arial" w:hAnsi="Arial" w:cs="Arial"/>
          <w:sz w:val="18"/>
          <w:szCs w:val="18"/>
          <w:lang w:val="mk-MK"/>
        </w:rPr>
        <w:t xml:space="preserve">  согласно одредбите на член 86 од Законот за извршување.</w:t>
      </w:r>
      <w:r w:rsidR="00B50CCE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</w:t>
      </w:r>
      <w:r w:rsidR="00F122F5">
        <w:rPr>
          <w:rFonts w:ascii="Arial" w:hAnsi="Arial" w:cs="Arial"/>
          <w:sz w:val="22"/>
          <w:szCs w:val="22"/>
          <w:lang w:val="mk-MK"/>
        </w:rPr>
        <w:t>си</w:t>
      </w:r>
    </w:p>
    <w:sectPr w:rsidR="00AC774B" w:rsidRPr="00B50CCE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658245">
    <w:abstractNumId w:val="9"/>
  </w:num>
  <w:num w:numId="2" w16cid:durableId="1570380081">
    <w:abstractNumId w:val="7"/>
  </w:num>
  <w:num w:numId="3" w16cid:durableId="497504519">
    <w:abstractNumId w:val="6"/>
  </w:num>
  <w:num w:numId="4" w16cid:durableId="1059406475">
    <w:abstractNumId w:val="5"/>
  </w:num>
  <w:num w:numId="5" w16cid:durableId="2111201071">
    <w:abstractNumId w:val="4"/>
  </w:num>
  <w:num w:numId="6" w16cid:durableId="1327825131">
    <w:abstractNumId w:val="8"/>
  </w:num>
  <w:num w:numId="7" w16cid:durableId="1850368506">
    <w:abstractNumId w:val="3"/>
  </w:num>
  <w:num w:numId="8" w16cid:durableId="141585775">
    <w:abstractNumId w:val="2"/>
  </w:num>
  <w:num w:numId="9" w16cid:durableId="172886232">
    <w:abstractNumId w:val="1"/>
  </w:num>
  <w:num w:numId="10" w16cid:durableId="12963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0"/>
    <w:rsid w:val="001504B0"/>
    <w:rsid w:val="0015082C"/>
    <w:rsid w:val="00162356"/>
    <w:rsid w:val="001D1202"/>
    <w:rsid w:val="0026186C"/>
    <w:rsid w:val="00285A4E"/>
    <w:rsid w:val="002D6E87"/>
    <w:rsid w:val="00334708"/>
    <w:rsid w:val="003711E6"/>
    <w:rsid w:val="003F4FE9"/>
    <w:rsid w:val="005B06D5"/>
    <w:rsid w:val="005E2113"/>
    <w:rsid w:val="005E2B25"/>
    <w:rsid w:val="00606449"/>
    <w:rsid w:val="0062796F"/>
    <w:rsid w:val="006808FC"/>
    <w:rsid w:val="006971FC"/>
    <w:rsid w:val="00773850"/>
    <w:rsid w:val="007A2159"/>
    <w:rsid w:val="007B46B2"/>
    <w:rsid w:val="00833AB9"/>
    <w:rsid w:val="00843B8B"/>
    <w:rsid w:val="008C7246"/>
    <w:rsid w:val="00905C7E"/>
    <w:rsid w:val="009576E7"/>
    <w:rsid w:val="00A1680D"/>
    <w:rsid w:val="00A33E8F"/>
    <w:rsid w:val="00A36AF4"/>
    <w:rsid w:val="00A648C0"/>
    <w:rsid w:val="00AA634A"/>
    <w:rsid w:val="00AC774B"/>
    <w:rsid w:val="00AF6DA8"/>
    <w:rsid w:val="00B50CCE"/>
    <w:rsid w:val="00BF4AB8"/>
    <w:rsid w:val="00C557C5"/>
    <w:rsid w:val="00D07FD4"/>
    <w:rsid w:val="00D319A6"/>
    <w:rsid w:val="00D75B2B"/>
    <w:rsid w:val="00DE5FF1"/>
    <w:rsid w:val="00E469A1"/>
    <w:rsid w:val="00E81523"/>
    <w:rsid w:val="00EA652F"/>
    <w:rsid w:val="00EE5D1D"/>
    <w:rsid w:val="00F122F5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F750B"/>
  <w15:chartTrackingRefBased/>
  <w15:docId w15:val="{C2ECFEF2-68BF-4627-ABC0-9A654EFC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7;&#1072;&#1082;&#1083;&#1091;&#1095;&#1086;&#1082;%20&#1079;&#1072;%20&#1091;&#1089;&#1085;&#1072;%20&#1112;&#1072;&#1074;&#1085;&#1072;%20&#1087;&#1088;&#1086;&#1076;&#1072;&#1078;&#1073;&#1072;_13.03.2026_5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продажба_13.03.2026_519</Template>
  <TotalTime>1</TotalTime>
  <Pages>1</Pages>
  <Words>558</Words>
  <Characters>2943</Characters>
  <Application>Microsoft Office Word</Application>
  <DocSecurity>0</DocSecurity>
  <Lines>98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User</dc:creator>
  <cp:keywords/>
  <cp:lastModifiedBy>Emilija Aleksova</cp:lastModifiedBy>
  <cp:revision>1</cp:revision>
  <cp:lastPrinted>2003-12-24T10:44:00Z</cp:lastPrinted>
  <dcterms:created xsi:type="dcterms:W3CDTF">2026-03-16T12:17:00Z</dcterms:created>
  <dcterms:modified xsi:type="dcterms:W3CDTF">2026-03-16T12:19:00Z</dcterms:modified>
</cp:coreProperties>
</file>