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82A24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1B15" w14:paraId="6E05A42B" w14:textId="77777777" w:rsidTr="001157B5">
        <w:tc>
          <w:tcPr>
            <w:tcW w:w="6204" w:type="dxa"/>
            <w:hideMark/>
          </w:tcPr>
          <w:p w14:paraId="3B056365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2719E9E" wp14:editId="5BDEB39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8C2FBFF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B4A4B77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C3DE84C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14:paraId="2B5743AF" w14:textId="77777777" w:rsidTr="001157B5">
        <w:tc>
          <w:tcPr>
            <w:tcW w:w="6204" w:type="dxa"/>
            <w:hideMark/>
          </w:tcPr>
          <w:p w14:paraId="6977E980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845B249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4D56BBD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A932DF7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14:paraId="30506ECC" w14:textId="77777777" w:rsidTr="001157B5">
        <w:tc>
          <w:tcPr>
            <w:tcW w:w="6204" w:type="dxa"/>
            <w:hideMark/>
          </w:tcPr>
          <w:p w14:paraId="4DCC5A14" w14:textId="77777777" w:rsidR="00823825" w:rsidRPr="00491B15" w:rsidRDefault="001157B5" w:rsidP="00115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14:paraId="33A89260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5042FEF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CAFD377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039FF22B" w14:textId="77777777" w:rsidTr="001157B5">
        <w:tc>
          <w:tcPr>
            <w:tcW w:w="6204" w:type="dxa"/>
            <w:hideMark/>
          </w:tcPr>
          <w:p w14:paraId="18B7579C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4CA8CACC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278C6C2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E6DC15D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06E87D02" w14:textId="77777777" w:rsidTr="001157B5">
        <w:tc>
          <w:tcPr>
            <w:tcW w:w="6204" w:type="dxa"/>
            <w:hideMark/>
          </w:tcPr>
          <w:p w14:paraId="2A1A1CE3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46D2EBF5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4B2F863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0EFB467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157B5">
              <w:rPr>
                <w:rFonts w:ascii="Arial" w:eastAsia="Times New Roman" w:hAnsi="Arial" w:cs="Arial"/>
                <w:b/>
                <w:lang w:val="en-US"/>
              </w:rPr>
              <w:t>270/2019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14:paraId="3FDE9A85" w14:textId="77777777" w:rsidTr="001157B5">
        <w:tc>
          <w:tcPr>
            <w:tcW w:w="6204" w:type="dxa"/>
            <w:hideMark/>
          </w:tcPr>
          <w:p w14:paraId="201061F0" w14:textId="77777777" w:rsidR="00823825" w:rsidRPr="00491B15" w:rsidRDefault="001157B5" w:rsidP="00115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14:paraId="2F89F99C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B39A774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DDA042A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3E73045F" w14:textId="77777777" w:rsidTr="001157B5">
        <w:tc>
          <w:tcPr>
            <w:tcW w:w="6204" w:type="dxa"/>
            <w:hideMark/>
          </w:tcPr>
          <w:p w14:paraId="59DAC34C" w14:textId="77777777" w:rsidR="00823825" w:rsidRPr="00491B15" w:rsidRDefault="001157B5" w:rsidP="00115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14:paraId="3883126D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766B4F2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A38571E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08EA6C49" w14:textId="77777777" w:rsidTr="001157B5">
        <w:tc>
          <w:tcPr>
            <w:tcW w:w="6204" w:type="dxa"/>
            <w:hideMark/>
          </w:tcPr>
          <w:p w14:paraId="5D7B8E9F" w14:textId="77777777" w:rsidR="00823825" w:rsidRPr="00491B15" w:rsidRDefault="001157B5" w:rsidP="00115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14:paraId="681B48FE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9CC334D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9D91AEB" w14:textId="77777777" w:rsidR="00823825" w:rsidRPr="00491B15" w:rsidRDefault="00823825" w:rsidP="00115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2448E7DD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BF3DDBB" w14:textId="77777777"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58E1D9B" w14:textId="77777777" w:rsidR="0021499C" w:rsidRPr="00491B15" w:rsidRDefault="001157B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Камбер Даути од </w:t>
      </w:r>
      <w:bookmarkStart w:id="8" w:name="DovGrad1"/>
      <w:bookmarkEnd w:id="8"/>
      <w:r>
        <w:rPr>
          <w:rFonts w:ascii="Arial" w:hAnsi="Arial" w:cs="Arial"/>
        </w:rPr>
        <w:t>Струга</w:t>
      </w:r>
      <w:bookmarkStart w:id="9" w:name="adresa1"/>
      <w:bookmarkEnd w:id="9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rFonts w:ascii="Arial" w:hAnsi="Arial" w:cs="Arial"/>
        </w:rPr>
        <w:t xml:space="preserve"> засновано на извршната исправа </w:t>
      </w:r>
      <w:bookmarkStart w:id="14" w:name="IzvIsprava"/>
      <w:bookmarkEnd w:id="14"/>
      <w:r>
        <w:rPr>
          <w:rFonts w:ascii="Arial" w:hAnsi="Arial" w:cs="Arial"/>
        </w:rPr>
        <w:t xml:space="preserve">ОДУ.бр.996/16 од 27.10.2016 година на Нотар Сашо Ѓурчиноски, против </w:t>
      </w:r>
      <w:bookmarkStart w:id="15" w:name="Dolznik1"/>
      <w:bookmarkEnd w:id="15"/>
      <w:r>
        <w:rPr>
          <w:rFonts w:ascii="Arial" w:hAnsi="Arial" w:cs="Arial"/>
        </w:rPr>
        <w:t xml:space="preserve">должникот Шпендиме Калиќи од </w:t>
      </w:r>
      <w:bookmarkStart w:id="16" w:name="DolzGrad1"/>
      <w:bookmarkEnd w:id="16"/>
      <w:r>
        <w:rPr>
          <w:rFonts w:ascii="Arial" w:hAnsi="Arial" w:cs="Arial"/>
        </w:rPr>
        <w:t xml:space="preserve">Струга со </w:t>
      </w:r>
      <w:bookmarkStart w:id="17" w:name="opis_edb1_dolz"/>
      <w:bookmarkEnd w:id="17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18" w:name="adresa1_dolz"/>
      <w:bookmarkEnd w:id="18"/>
      <w:r>
        <w:rPr>
          <w:rFonts w:ascii="Arial" w:hAnsi="Arial" w:cs="Arial"/>
        </w:rPr>
        <w:t xml:space="preserve">ул,,Езерски лозја,,бб, </w:t>
      </w:r>
      <w:bookmarkStart w:id="19" w:name="Dolznik2"/>
      <w:bookmarkEnd w:id="19"/>
      <w:r>
        <w:rPr>
          <w:rFonts w:ascii="Arial" w:hAnsi="Arial" w:cs="Arial"/>
        </w:rPr>
        <w:t xml:space="preserve"> за спроведување на извршување во вредност </w:t>
      </w:r>
      <w:bookmarkStart w:id="20" w:name="VredPredmet"/>
      <w:bookmarkEnd w:id="20"/>
      <w:r>
        <w:rPr>
          <w:rFonts w:ascii="Arial" w:hAnsi="Arial" w:cs="Arial"/>
        </w:rPr>
        <w:t xml:space="preserve">14.500,00 евра, </w:t>
      </w:r>
      <w:r w:rsidR="0021499C" w:rsidRPr="00491B15">
        <w:rPr>
          <w:rFonts w:ascii="Arial" w:hAnsi="Arial" w:cs="Arial"/>
        </w:rPr>
        <w:t xml:space="preserve">на ден </w:t>
      </w:r>
      <w:bookmarkStart w:id="21" w:name="DatumIzdava"/>
      <w:bookmarkEnd w:id="21"/>
      <w:r>
        <w:rPr>
          <w:rFonts w:ascii="Arial" w:hAnsi="Arial" w:cs="Arial"/>
        </w:rPr>
        <w:t>17.12.2024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14:paraId="6812B8DE" w14:textId="77777777"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14:paraId="314B1CB4" w14:textId="77777777"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14:paraId="2998E921" w14:textId="77777777"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14:paraId="6A345241" w14:textId="77777777"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14:paraId="74447B73" w14:textId="77777777"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240E3F1" w14:textId="77777777"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14:paraId="0E753D17" w14:textId="77777777" w:rsidR="001157B5" w:rsidRDefault="001157B5" w:rsidP="001157B5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СЕ ОПРЕДЕЛУВА ВТОРА продажба со усно јавно наддавање на </w:t>
      </w:r>
      <w:r>
        <w:rPr>
          <w:rFonts w:ascii="Arial" w:hAnsi="Arial" w:cs="Arial"/>
          <w:bCs/>
        </w:rPr>
        <w:t>недвижноста означена во Лист Б од имотен лист 100164 за КО Мислешево како: КП.бр.2356 дел 15 на м.в. Сенокос , катастарска култура Н (нива), класа 3, површина 554 м.к.в.,</w:t>
      </w:r>
      <w:r>
        <w:rPr>
          <w:rFonts w:ascii="Arial" w:hAnsi="Arial" w:cs="Arial"/>
        </w:rPr>
        <w:t xml:space="preserve"> сопственост на должникот </w:t>
      </w:r>
      <w:r>
        <w:rPr>
          <w:rFonts w:ascii="Arial" w:hAnsi="Arial" w:cs="Arial"/>
          <w:bCs/>
          <w:color w:val="000000"/>
          <w:lang w:eastAsia="mk-MK"/>
        </w:rPr>
        <w:t>Шпендиме Калиќи</w:t>
      </w:r>
      <w:r>
        <w:rPr>
          <w:rFonts w:ascii="Arial" w:hAnsi="Arial" w:cs="Arial"/>
          <w:lang w:val="ru-RU"/>
        </w:rPr>
        <w:t>.</w:t>
      </w:r>
    </w:p>
    <w:p w14:paraId="42B55919" w14:textId="77777777" w:rsidR="001157B5" w:rsidRDefault="001157B5" w:rsidP="001157B5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Продажбата ќе се о</w:t>
      </w:r>
      <w:r w:rsidR="00A473A1">
        <w:rPr>
          <w:rFonts w:ascii="Arial" w:hAnsi="Arial" w:cs="Arial"/>
        </w:rPr>
        <w:t>држи на ден 13.01</w:t>
      </w:r>
      <w:r>
        <w:rPr>
          <w:rFonts w:ascii="Arial" w:hAnsi="Arial" w:cs="Arial"/>
        </w:rPr>
        <w:t>.2025 година во 10</w:t>
      </w:r>
      <w:r>
        <w:rPr>
          <w:rFonts w:ascii="Arial" w:hAnsi="Arial" w:cs="Arial"/>
          <w:lang w:val="en-US"/>
        </w:rPr>
        <w:t xml:space="preserve">.00 </w:t>
      </w:r>
      <w:r>
        <w:rPr>
          <w:rFonts w:ascii="Arial" w:hAnsi="Arial" w:cs="Arial"/>
        </w:rPr>
        <w:t xml:space="preserve">часот </w:t>
      </w:r>
      <w:r>
        <w:rPr>
          <w:rFonts w:ascii="Arial" w:hAnsi="Arial" w:cs="Arial"/>
          <w:lang w:val="bg-BG"/>
        </w:rPr>
        <w:t xml:space="preserve">во просториите на извршителот Гордана Џутеска </w:t>
      </w:r>
      <w:r>
        <w:rPr>
          <w:rFonts w:ascii="Arial" w:hAnsi="Arial" w:cs="Arial"/>
        </w:rPr>
        <w:t>именуван за подрачјето на Основниот суд Охрид, Струга и Дебар, на ул.“Димитар Влахов“ бр.14 во Охрид.</w:t>
      </w:r>
    </w:p>
    <w:p w14:paraId="4227F856" w14:textId="77777777" w:rsidR="001157B5" w:rsidRDefault="001157B5" w:rsidP="001157B5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предлог на доверителот почетната вредност на недвижноста е намалена од проценетата и изнесува 3.066.390,00 денари, под која вредност недвижноста не може да се продаде на второто јавно наддавање.</w:t>
      </w:r>
    </w:p>
    <w:p w14:paraId="126ED66F" w14:textId="77777777" w:rsidR="001157B5" w:rsidRDefault="001157B5" w:rsidP="001157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  <w:sz w:val="20"/>
          <w:szCs w:val="20"/>
        </w:rPr>
        <w:t>Нотарски акт – договор за залог  ОДУ.бр.995/16 од 27.10.2016 година на Нотар Сашо Ѓурчиноски;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Нотарски акт – договор за залог  ОДУ.бр.996/16 од 27.10.2016 година на Нотар Сашо Ѓурчиноски;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Налог за извршување врз недвижност И.бр.270/2019 од 15.02.2019 година на Извршител Гордана Џутеска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и Налог за извршување кај пристапување кон извршување И.бр.353/2020 од 27.12.2023 година на Извршител Слободанка Колоска;</w:t>
      </w:r>
    </w:p>
    <w:p w14:paraId="412515F9" w14:textId="77777777" w:rsidR="001157B5" w:rsidRDefault="001157B5" w:rsidP="00115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6C8CD65" w14:textId="77777777" w:rsidR="001157B5" w:rsidRDefault="001157B5" w:rsidP="00115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207C70AA" w14:textId="77777777" w:rsidR="001157B5" w:rsidRDefault="001157B5" w:rsidP="00115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0FADC7C" w14:textId="77777777" w:rsidR="001157B5" w:rsidRDefault="001157B5" w:rsidP="001157B5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14:paraId="12E959C4" w14:textId="77777777" w:rsidR="001157B5" w:rsidRDefault="001157B5" w:rsidP="001157B5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14:paraId="1D256A14" w14:textId="77777777" w:rsidR="001157B5" w:rsidRDefault="001157B5" w:rsidP="00115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F634BBF" w14:textId="77777777" w:rsidR="001157B5" w:rsidRDefault="001157B5" w:rsidP="00115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F5DA6FE" w14:textId="77777777" w:rsidR="001157B5" w:rsidRDefault="001157B5" w:rsidP="001157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Даноците и другите издатоци во врска со продажбата на недвижноста паѓаат на товар на купувачот.</w:t>
      </w:r>
    </w:p>
    <w:p w14:paraId="26DC387D" w14:textId="77777777" w:rsidR="001157B5" w:rsidRDefault="001157B5" w:rsidP="001157B5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14:paraId="696FE18F" w14:textId="77777777" w:rsidR="001157B5" w:rsidRDefault="001157B5" w:rsidP="00115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42D161A" w14:textId="77777777" w:rsidR="001157B5" w:rsidRDefault="001157B5" w:rsidP="00115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0B58D2E" w14:textId="77777777"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14:paraId="5FF5FE38" w14:textId="77777777"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B268262" w14:textId="77777777"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F64D3DA" w14:textId="77777777"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823825" w:rsidRPr="00491B15" w14:paraId="2CCDC365" w14:textId="77777777" w:rsidTr="001157B5">
        <w:trPr>
          <w:trHeight w:val="851"/>
        </w:trPr>
        <w:tc>
          <w:tcPr>
            <w:tcW w:w="4297" w:type="dxa"/>
          </w:tcPr>
          <w:p w14:paraId="2A201B8D" w14:textId="77777777" w:rsidR="00823825" w:rsidRPr="00491B15" w:rsidRDefault="001157B5" w:rsidP="001157B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99669A">
              <w:rPr>
                <w:rFonts w:ascii="Arial" w:hAnsi="Arial" w:cs="Arial"/>
              </w:rPr>
              <w:pict w14:anchorId="099D92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8pt;height:59.4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6CCDC4FE" w14:textId="77777777" w:rsidR="001157B5" w:rsidRDefault="00823825" w:rsidP="00115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</w:p>
    <w:p w14:paraId="2D0B332B" w14:textId="77777777" w:rsidR="001157B5" w:rsidRDefault="001157B5" w:rsidP="001157B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заложен доверител</w:t>
      </w:r>
    </w:p>
    <w:p w14:paraId="21B6CBDE" w14:textId="77777777" w:rsidR="001157B5" w:rsidRDefault="001157B5" w:rsidP="001157B5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пристапен доверител</w:t>
      </w:r>
    </w:p>
    <w:p w14:paraId="7CB7D5EB" w14:textId="77777777" w:rsidR="001157B5" w:rsidRDefault="001157B5" w:rsidP="00115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заложен должник</w:t>
      </w:r>
    </w:p>
    <w:p w14:paraId="33968325" w14:textId="77777777" w:rsidR="001157B5" w:rsidRDefault="001157B5" w:rsidP="00115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Струга</w:t>
      </w:r>
    </w:p>
    <w:p w14:paraId="3031F623" w14:textId="77777777" w:rsidR="001157B5" w:rsidRDefault="001157B5" w:rsidP="00115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УЈП Р.Д Битола</w:t>
      </w:r>
    </w:p>
    <w:p w14:paraId="07BC7270" w14:textId="77777777" w:rsidR="001157B5" w:rsidRDefault="001157B5" w:rsidP="00115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37EDE5E" w14:textId="77777777" w:rsidR="00823825" w:rsidRPr="00491B15" w:rsidRDefault="00823825" w:rsidP="00115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1525B862" w14:textId="77777777"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31F4138" w14:textId="77777777"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3" w:name="OSudPouka"/>
      <w:bookmarkEnd w:id="23"/>
      <w:r w:rsidR="001157B5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4115F555" w14:textId="77777777"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791CD" w14:textId="77777777" w:rsidR="00EF3D6D" w:rsidRDefault="00EF3D6D" w:rsidP="001157B5">
      <w:pPr>
        <w:spacing w:after="0" w:line="240" w:lineRule="auto"/>
      </w:pPr>
      <w:r>
        <w:separator/>
      </w:r>
    </w:p>
  </w:endnote>
  <w:endnote w:type="continuationSeparator" w:id="0">
    <w:p w14:paraId="1469C345" w14:textId="77777777" w:rsidR="00EF3D6D" w:rsidRDefault="00EF3D6D" w:rsidP="00115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F4907" w14:textId="77777777" w:rsidR="001157B5" w:rsidRPr="001157B5" w:rsidRDefault="001157B5" w:rsidP="001157B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473A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94C994" w14:textId="77777777" w:rsidR="00EF3D6D" w:rsidRDefault="00EF3D6D" w:rsidP="001157B5">
      <w:pPr>
        <w:spacing w:after="0" w:line="240" w:lineRule="auto"/>
      </w:pPr>
      <w:r>
        <w:separator/>
      </w:r>
    </w:p>
  </w:footnote>
  <w:footnote w:type="continuationSeparator" w:id="0">
    <w:p w14:paraId="3F2FD2B7" w14:textId="77777777" w:rsidR="00EF3D6D" w:rsidRDefault="00EF3D6D" w:rsidP="001157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157B5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67135"/>
    <w:rsid w:val="00491B15"/>
    <w:rsid w:val="004F2C9E"/>
    <w:rsid w:val="004F4016"/>
    <w:rsid w:val="005311C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15884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9669A"/>
    <w:rsid w:val="00A473A1"/>
    <w:rsid w:val="00AC5E43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D6F26"/>
    <w:rsid w:val="00DF1299"/>
    <w:rsid w:val="00E01FCA"/>
    <w:rsid w:val="00E3104F"/>
    <w:rsid w:val="00E41120"/>
    <w:rsid w:val="00E54AAA"/>
    <w:rsid w:val="00E64DBC"/>
    <w:rsid w:val="00EF3D6D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4E207"/>
  <w15:docId w15:val="{4489B7AC-342F-44F9-BC81-00922EF4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157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57B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157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157B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2024-12-18T11:37:00Z</dcterms:created>
  <dcterms:modified xsi:type="dcterms:W3CDTF">2024-12-18T11:37:00Z</dcterms:modified>
</cp:coreProperties>
</file>