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19" w:rsidRDefault="008D4B19" w:rsidP="008D4B19">
      <w:pPr>
        <w:ind w:left="6480"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ru-RU"/>
        </w:rPr>
        <w:t>И.бр.972/2020</w:t>
      </w:r>
    </w:p>
    <w:p w:rsidR="008D4B19" w:rsidRDefault="008D4B19" w:rsidP="00620A1A">
      <w:pPr>
        <w:ind w:firstLine="720"/>
        <w:jc w:val="both"/>
        <w:rPr>
          <w:rFonts w:ascii="Arial" w:hAnsi="Arial" w:cs="Arial"/>
          <w:b/>
          <w:lang w:val="en-US"/>
        </w:rPr>
      </w:pPr>
    </w:p>
    <w:p w:rsidR="00620A1A" w:rsidRDefault="008D4B19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Извршителот </w:t>
      </w:r>
      <w:r w:rsidR="00620A1A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620A1A">
        <w:rPr>
          <w:rFonts w:ascii="Arial" w:hAnsi="Arial" w:cs="Arial"/>
          <w:lang w:val="mk-MK"/>
        </w:rPr>
        <w:t xml:space="preserve"> од </w:t>
      </w:r>
      <w:r w:rsidR="00620A1A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620A1A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20A1A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="00620A1A">
        <w:rPr>
          <w:rFonts w:ascii="Arial" w:hAnsi="Arial" w:cs="Arial"/>
          <w:lang w:val="mk-MK"/>
        </w:rPr>
        <w:t xml:space="preserve"> со ЕМБС</w:t>
      </w:r>
      <w:r w:rsidR="00620A1A">
        <w:rPr>
          <w:rFonts w:ascii="Arial" w:hAnsi="Arial" w:cs="Arial"/>
          <w:lang w:val="en-US"/>
        </w:rPr>
        <w:t xml:space="preserve"> 4646088,</w:t>
      </w:r>
      <w:r w:rsidR="00620A1A">
        <w:rPr>
          <w:rFonts w:ascii="Arial" w:hAnsi="Arial" w:cs="Arial"/>
          <w:lang w:val="mk-MK"/>
        </w:rPr>
        <w:t xml:space="preserve"> ЕДБ </w:t>
      </w:r>
      <w:r w:rsidR="00620A1A">
        <w:rPr>
          <w:rFonts w:ascii="Arial" w:hAnsi="Arial" w:cs="Arial"/>
          <w:lang w:val="en-US"/>
        </w:rPr>
        <w:t>4030993252736</w:t>
      </w:r>
      <w:r w:rsidR="00620A1A">
        <w:rPr>
          <w:rFonts w:ascii="Arial" w:hAnsi="Arial" w:cs="Arial"/>
          <w:lang w:val="mk-MK"/>
        </w:rPr>
        <w:t xml:space="preserve"> и седиште на </w:t>
      </w:r>
      <w:r w:rsidR="00620A1A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620A1A">
        <w:rPr>
          <w:rFonts w:ascii="Arial" w:hAnsi="Arial" w:cs="Arial"/>
          <w:lang w:val="mk-MK"/>
        </w:rPr>
        <w:t xml:space="preserve">, засновано на извршната исправа </w:t>
      </w:r>
      <w:r w:rsidR="00620A1A">
        <w:rPr>
          <w:rFonts w:ascii="Arial" w:hAnsi="Arial" w:cs="Arial"/>
          <w:color w:val="000000"/>
          <w:lang w:val="mk-MK" w:eastAsia="mk-MK"/>
        </w:rPr>
        <w:t>ОДУ бр.628/18</w:t>
      </w:r>
      <w:r w:rsidR="00620A1A">
        <w:rPr>
          <w:rFonts w:ascii="Arial" w:hAnsi="Arial" w:cs="Arial"/>
          <w:color w:val="000000"/>
          <w:lang w:val="en-US" w:eastAsia="mk-MK"/>
        </w:rPr>
        <w:t xml:space="preserve"> </w:t>
      </w:r>
      <w:r w:rsidR="00620A1A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620A1A">
        <w:rPr>
          <w:rFonts w:ascii="Arial" w:hAnsi="Arial" w:cs="Arial"/>
          <w:lang w:val="mk-MK"/>
        </w:rPr>
        <w:t xml:space="preserve"> од </w:t>
      </w:r>
      <w:r w:rsidR="00620A1A">
        <w:rPr>
          <w:rFonts w:ascii="Arial" w:hAnsi="Arial" w:cs="Arial"/>
          <w:color w:val="000000"/>
          <w:lang w:val="mk-MK" w:eastAsia="mk-MK"/>
        </w:rPr>
        <w:t>12.06.2018</w:t>
      </w:r>
      <w:r w:rsidR="00620A1A">
        <w:rPr>
          <w:rFonts w:ascii="Arial" w:hAnsi="Arial" w:cs="Arial"/>
          <w:lang w:val="mk-MK"/>
        </w:rPr>
        <w:t xml:space="preserve"> година на </w:t>
      </w:r>
      <w:r w:rsidR="00620A1A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620A1A">
        <w:rPr>
          <w:rFonts w:ascii="Arial" w:hAnsi="Arial" w:cs="Arial"/>
          <w:lang w:val="mk-MK"/>
        </w:rPr>
        <w:t xml:space="preserve">, против должникот </w:t>
      </w:r>
      <w:r w:rsidR="00620A1A"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</w:t>
      </w:r>
      <w:r w:rsidR="00620A1A">
        <w:rPr>
          <w:rFonts w:ascii="Arial" w:hAnsi="Arial" w:cs="Arial"/>
          <w:lang w:val="mk-MK"/>
        </w:rPr>
        <w:t xml:space="preserve"> од </w:t>
      </w:r>
      <w:r w:rsidR="00620A1A">
        <w:rPr>
          <w:rFonts w:ascii="Arial" w:hAnsi="Arial" w:cs="Arial"/>
          <w:color w:val="000000"/>
          <w:lang w:val="mk-MK" w:eastAsia="mk-MK"/>
        </w:rPr>
        <w:t>Струмица,</w:t>
      </w:r>
      <w:r w:rsidR="00620A1A">
        <w:rPr>
          <w:rFonts w:ascii="Arial" w:hAnsi="Arial" w:cs="Arial"/>
          <w:lang w:val="mk-MK"/>
        </w:rPr>
        <w:t xml:space="preserve"> со ЕМБС 6660983, ЕДБ </w:t>
      </w:r>
      <w:r w:rsidR="00620A1A">
        <w:rPr>
          <w:rFonts w:ascii="Arial" w:hAnsi="Arial" w:cs="Arial"/>
          <w:color w:val="000000"/>
          <w:lang w:val="mk-MK" w:eastAsia="mk-MK"/>
        </w:rPr>
        <w:t>4027010513227</w:t>
      </w:r>
      <w:r w:rsidR="00620A1A">
        <w:rPr>
          <w:rFonts w:ascii="Arial" w:hAnsi="Arial" w:cs="Arial"/>
          <w:lang w:val="mk-MK"/>
        </w:rPr>
        <w:t xml:space="preserve"> и седиште на </w:t>
      </w:r>
      <w:r w:rsidR="00620A1A">
        <w:rPr>
          <w:rFonts w:ascii="Arial" w:hAnsi="Arial" w:cs="Arial"/>
          <w:color w:val="000000"/>
          <w:lang w:val="mk-MK" w:eastAsia="mk-MK"/>
        </w:rPr>
        <w:t>ул.Киро Абрашев бр.49</w:t>
      </w:r>
      <w:r w:rsidR="00620A1A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20A1A">
        <w:rPr>
          <w:rFonts w:ascii="Arial" w:hAnsi="Arial" w:cs="Arial"/>
          <w:color w:val="000000"/>
          <w:lang w:val="mk-MK" w:eastAsia="mk-MK"/>
        </w:rPr>
        <w:t>26.922.337,00 ден.</w:t>
      </w:r>
      <w:r w:rsidR="002B5462">
        <w:rPr>
          <w:rFonts w:ascii="Arial" w:hAnsi="Arial" w:cs="Arial"/>
          <w:lang w:val="mk-MK"/>
        </w:rPr>
        <w:t xml:space="preserve">, на ден </w:t>
      </w:r>
      <w:r w:rsidR="00620A1A">
        <w:rPr>
          <w:rFonts w:ascii="Arial" w:hAnsi="Arial" w:cs="Arial"/>
          <w:lang w:val="en-US"/>
        </w:rPr>
        <w:t>1</w:t>
      </w:r>
      <w:r w:rsidR="002B5462">
        <w:rPr>
          <w:rFonts w:ascii="Arial" w:hAnsi="Arial" w:cs="Arial"/>
          <w:lang w:val="mk-MK"/>
        </w:rPr>
        <w:t>3</w:t>
      </w:r>
      <w:r w:rsidR="00620A1A">
        <w:rPr>
          <w:rFonts w:ascii="Arial" w:hAnsi="Arial" w:cs="Arial"/>
          <w:lang w:val="mk-MK"/>
        </w:rPr>
        <w:t>.</w:t>
      </w:r>
      <w:r w:rsidR="002B5462">
        <w:rPr>
          <w:rFonts w:ascii="Arial" w:hAnsi="Arial" w:cs="Arial"/>
          <w:lang w:val="mk-MK"/>
        </w:rPr>
        <w:t>0</w:t>
      </w:r>
      <w:r w:rsidR="00620A1A">
        <w:rPr>
          <w:rFonts w:ascii="Arial" w:hAnsi="Arial" w:cs="Arial"/>
          <w:lang w:val="mk-MK"/>
        </w:rPr>
        <w:t>1.202</w:t>
      </w:r>
      <w:r w:rsidR="002B5462">
        <w:rPr>
          <w:rFonts w:ascii="Arial" w:hAnsi="Arial" w:cs="Arial"/>
          <w:lang w:val="mk-MK"/>
        </w:rPr>
        <w:t>2</w:t>
      </w:r>
      <w:r w:rsidR="00620A1A">
        <w:rPr>
          <w:rFonts w:ascii="Arial" w:hAnsi="Arial" w:cs="Arial"/>
          <w:lang w:val="mk-MK"/>
        </w:rPr>
        <w:t xml:space="preserve"> година го донесува следниот:</w:t>
      </w:r>
    </w:p>
    <w:p w:rsidR="00620A1A" w:rsidRDefault="00620A1A" w:rsidP="00620A1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20A1A" w:rsidRDefault="00620A1A" w:rsidP="00620A1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620A1A" w:rsidRDefault="00620A1A" w:rsidP="00620A1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2B5462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620A1A" w:rsidRDefault="00620A1A" w:rsidP="00620A1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620A1A" w:rsidRDefault="00620A1A" w:rsidP="00620A1A">
      <w:pPr>
        <w:rPr>
          <w:rFonts w:ascii="Arial" w:hAnsi="Arial" w:cs="Arial"/>
          <w:lang w:val="mk-MK"/>
        </w:rPr>
      </w:pP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ru-RU"/>
        </w:rPr>
      </w:pPr>
    </w:p>
    <w:p w:rsidR="00620A1A" w:rsidRDefault="00620A1A" w:rsidP="00620A1A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mk-MK"/>
        </w:rPr>
        <w:t>Деловен простор,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620A1A" w:rsidRDefault="00620A1A" w:rsidP="00620A1A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-КП.бр.2539, дел 4, в.м.ОГРАДИ, катастарска култура зз-н, класа 1, во површина од 21 м.кв, </w:t>
      </w:r>
    </w:p>
    <w:p w:rsidR="00620A1A" w:rsidRDefault="00620A1A" w:rsidP="00620A1A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гз-гиз, во површина од 422 м.кв, </w:t>
      </w:r>
    </w:p>
    <w:p w:rsidR="00620A1A" w:rsidRDefault="00620A1A" w:rsidP="00620A1A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гз-зпз1, во површина од 136 м.кв, </w:t>
      </w:r>
    </w:p>
    <w:p w:rsidR="00620A1A" w:rsidRDefault="00620A1A" w:rsidP="00620A1A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-КП.бр.2543, дел 2, в.м.ЧИФЛИК, катастарска култура гз-гнз, во површина од 34 м.кв,</w:t>
      </w:r>
    </w:p>
    <w:p w:rsidR="00620A1A" w:rsidRDefault="00620A1A" w:rsidP="00620A1A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-КП.бр.2542, дел 0, адреса ОГРАДИ, број на зграда 1, намена на зграда Б4-6, влез 1, кат ПР, број 1, намена на посебен/заеднички дел од зграда ДП, во површина од 118 м.кв,</w:t>
      </w:r>
    </w:p>
    <w:p w:rsidR="00620A1A" w:rsidRDefault="00620A1A" w:rsidP="00620A1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бр.567, за КО ДАБИЉЕ, при АКН-Струмица</w:t>
      </w:r>
      <w:r>
        <w:rPr>
          <w:rFonts w:ascii="Arial" w:hAnsi="Arial" w:cs="Arial"/>
          <w:bCs/>
          <w:lang w:val="mk-MK"/>
        </w:rPr>
        <w:t xml:space="preserve">, која се наоѓа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ДТУ Гранит Импорт Кина увоз-извоз ДООЕЛ Струмица, 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сите припадоци, прирастоци, адаптации, доградби и надградби и тоа</w:t>
      </w:r>
      <w:r>
        <w:rPr>
          <w:rFonts w:ascii="Arial" w:hAnsi="Arial" w:cs="Arial"/>
          <w:b/>
          <w:bCs/>
          <w:lang w:val="en-US"/>
        </w:rPr>
        <w:t>, с</w:t>
      </w:r>
      <w:r>
        <w:rPr>
          <w:rFonts w:ascii="Arial" w:hAnsi="Arial" w:cs="Arial"/>
          <w:lang w:val="mk-MK"/>
        </w:rPr>
        <w:t>огласно геодетски елаборат за посебни намени бр.0906-87/6 од 25.07.2021 година, изработен од ДГУ ГЕО ПРЕМ ДОЛЕЛ Струмица, на лице место утврдено е дека, на КП.бр.2542 зграда 1 има разлика во површина од 5 м.кв повеќе, а на КП.бр.2542 има изградено објекти 2, 3 и 4 со следните површини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</w:p>
    <w:p w:rsidR="00620A1A" w:rsidRDefault="00620A1A" w:rsidP="00620A1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-објект 2 –ДП(канцеларии) со површина од 57 м.кв.,кој што зафаќа и дел од КП.бр.3530/4</w:t>
      </w:r>
    </w:p>
    <w:p w:rsidR="00620A1A" w:rsidRDefault="00620A1A" w:rsidP="00620A1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-објект 3 на КП.бр.2542 –ДП (производствен дел) во површина од 113 м.кв, кој зафаќа и дел од КП.бр.2543/2 и</w:t>
      </w:r>
    </w:p>
    <w:p w:rsidR="00620A1A" w:rsidRDefault="00620A1A" w:rsidP="00620A1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-објект 4 на КП.бр.2542, помошен простор со површина од 7 м.кв. кој зафаќа и дел од КП.бр.3543/2.</w:t>
      </w:r>
    </w:p>
    <w:p w:rsidR="00620A1A" w:rsidRDefault="00620A1A" w:rsidP="008D4B1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Овие објекти се проценети како градежна вредност.</w:t>
      </w:r>
    </w:p>
    <w:p w:rsidR="008D4B19" w:rsidRDefault="008D4B19" w:rsidP="008D4B19">
      <w:pPr>
        <w:ind w:firstLine="720"/>
        <w:jc w:val="both"/>
        <w:rPr>
          <w:rFonts w:ascii="Arial" w:hAnsi="Arial" w:cs="Arial"/>
          <w:lang w:val="mk-MK"/>
        </w:rPr>
      </w:pP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2</w:t>
      </w:r>
      <w:r w:rsidR="002B5462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ru-RU"/>
        </w:rPr>
        <w:t>.</w:t>
      </w:r>
      <w:r w:rsidR="002B5462">
        <w:rPr>
          <w:rFonts w:ascii="Arial" w:hAnsi="Arial" w:cs="Arial"/>
          <w:b/>
          <w:lang w:val="ru-RU"/>
        </w:rPr>
        <w:t>0</w:t>
      </w:r>
      <w:r>
        <w:rPr>
          <w:rFonts w:ascii="Arial" w:hAnsi="Arial" w:cs="Arial"/>
          <w:b/>
          <w:lang w:val="ru-RU"/>
        </w:rPr>
        <w:t>1.202</w:t>
      </w:r>
      <w:r w:rsidR="002B5462">
        <w:rPr>
          <w:rFonts w:ascii="Arial" w:hAnsi="Arial" w:cs="Arial"/>
          <w:b/>
          <w:lang w:val="ru-RU"/>
        </w:rPr>
        <w:t>2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</w:t>
      </w:r>
      <w:r w:rsidR="002B5462">
        <w:rPr>
          <w:rFonts w:ascii="Arial" w:hAnsi="Arial" w:cs="Arial"/>
          <w:b/>
          <w:lang w:val="ru-RU"/>
        </w:rPr>
        <w:t>2</w:t>
      </w:r>
      <w:r>
        <w:rPr>
          <w:rFonts w:ascii="Arial" w:hAnsi="Arial" w:cs="Arial"/>
          <w:b/>
          <w:lang w:val="ru-RU"/>
        </w:rPr>
        <w:t xml:space="preserve">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недвижноста, утврдена со заклучок н</w:t>
      </w:r>
      <w:r w:rsidR="002B5462">
        <w:rPr>
          <w:rFonts w:ascii="Arial" w:hAnsi="Arial" w:cs="Arial"/>
          <w:lang w:val="mk-MK"/>
        </w:rPr>
        <w:t>а извршителот И.бр.972/2020 од 13</w:t>
      </w:r>
      <w:r>
        <w:rPr>
          <w:rFonts w:ascii="Arial" w:hAnsi="Arial" w:cs="Arial"/>
          <w:lang w:val="mk-MK"/>
        </w:rPr>
        <w:t>.0</w:t>
      </w:r>
      <w:r w:rsidR="002B5462"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mk-MK"/>
        </w:rPr>
        <w:t>.202</w:t>
      </w:r>
      <w:r w:rsidR="002B5462"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mk-MK"/>
        </w:rPr>
        <w:t xml:space="preserve"> година, изнесува </w:t>
      </w:r>
      <w:r w:rsidR="002A4BFB"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mk-MK"/>
        </w:rPr>
        <w:t>.</w:t>
      </w:r>
      <w:r w:rsidR="002A4BFB">
        <w:rPr>
          <w:rFonts w:ascii="Arial" w:hAnsi="Arial" w:cs="Arial"/>
          <w:b/>
          <w:lang w:val="en-US"/>
        </w:rPr>
        <w:t>370</w:t>
      </w:r>
      <w:r w:rsidR="00353633">
        <w:rPr>
          <w:rFonts w:ascii="Arial" w:hAnsi="Arial" w:cs="Arial"/>
          <w:b/>
          <w:lang w:val="mk-MK"/>
        </w:rPr>
        <w:t>.</w:t>
      </w:r>
      <w:r w:rsidR="002A4BFB">
        <w:rPr>
          <w:rFonts w:ascii="Arial" w:hAnsi="Arial" w:cs="Arial"/>
          <w:b/>
          <w:lang w:val="en-US"/>
        </w:rPr>
        <w:t>000</w:t>
      </w:r>
      <w:r>
        <w:rPr>
          <w:rFonts w:ascii="Arial" w:hAnsi="Arial" w:cs="Arial"/>
          <w:b/>
          <w:lang w:val="mk-MK"/>
        </w:rPr>
        <w:t>,00 денари,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</w:t>
      </w:r>
      <w:r w:rsidR="002B5462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хипотека во корист на доверителот УНИ БАНКА АД Скопје, по чие барање се спроведува ова извршување и Налог за извршување врз недвижност И.бр.972/2020 на Извршител Саветка Георгиева.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20A1A" w:rsidRDefault="00620A1A" w:rsidP="00620A1A">
      <w:pPr>
        <w:ind w:firstLine="720"/>
        <w:jc w:val="both"/>
        <w:rPr>
          <w:rFonts w:ascii="Arial" w:hAnsi="Arial" w:cs="Arial"/>
          <w:lang w:val="mk-MK"/>
        </w:rPr>
      </w:pPr>
    </w:p>
    <w:p w:rsidR="00620A1A" w:rsidRDefault="00620A1A" w:rsidP="00620A1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620A1A" w:rsidTr="00620A1A">
        <w:tc>
          <w:tcPr>
            <w:tcW w:w="5377" w:type="dxa"/>
          </w:tcPr>
          <w:p w:rsidR="00620A1A" w:rsidRDefault="00620A1A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20A1A" w:rsidRDefault="00620A1A">
            <w:pPr>
              <w:spacing w:line="276" w:lineRule="auto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Саветка Георгиева</w:t>
            </w:r>
          </w:p>
        </w:tc>
      </w:tr>
    </w:tbl>
    <w:p w:rsidR="00620A1A" w:rsidRDefault="00620A1A" w:rsidP="00620A1A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620A1A" w:rsidSect="00632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0A1A"/>
    <w:rsid w:val="000814EC"/>
    <w:rsid w:val="002A4BFB"/>
    <w:rsid w:val="002B5462"/>
    <w:rsid w:val="00353633"/>
    <w:rsid w:val="00620A1A"/>
    <w:rsid w:val="00632335"/>
    <w:rsid w:val="008D4B19"/>
    <w:rsid w:val="00C8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A1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20A1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20A1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1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dcterms:created xsi:type="dcterms:W3CDTF">2022-01-13T11:02:00Z</dcterms:created>
  <dcterms:modified xsi:type="dcterms:W3CDTF">2022-01-13T11:03:00Z</dcterms:modified>
</cp:coreProperties>
</file>