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8D7734">
        <w:tc>
          <w:tcPr>
            <w:tcW w:w="6204" w:type="dxa"/>
            <w:hideMark/>
          </w:tcPr>
          <w:p w:rsidR="00671D6F" w:rsidRPr="00DB4229" w:rsidRDefault="00467952" w:rsidP="008D773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Дејан</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Костовски</w:t>
            </w:r>
            <w:proofErr w:type="spellEnd"/>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467952">
              <w:rPr>
                <w:rFonts w:ascii="Arial" w:eastAsia="Times New Roman" w:hAnsi="Arial" w:cs="Arial"/>
                <w:b/>
                <w:lang w:val="en-US"/>
              </w:rPr>
              <w:t>713/2012</w:t>
            </w:r>
            <w:r w:rsidRPr="00DB4229">
              <w:rPr>
                <w:rFonts w:ascii="Arial" w:eastAsia="Times New Roman" w:hAnsi="Arial" w:cs="Arial"/>
                <w:b/>
                <w:lang w:val="en-US"/>
              </w:rPr>
              <w:t xml:space="preserve"> </w:t>
            </w:r>
          </w:p>
        </w:tc>
      </w:tr>
      <w:tr w:rsidR="00671D6F" w:rsidRPr="00DB4229" w:rsidTr="008D7734">
        <w:tc>
          <w:tcPr>
            <w:tcW w:w="6204" w:type="dxa"/>
            <w:hideMark/>
          </w:tcPr>
          <w:p w:rsidR="00671D6F" w:rsidRPr="00DB4229" w:rsidRDefault="00467952"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467952" w:rsidP="008D7734">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w:t>
            </w:r>
            <w:proofErr w:type="spellStart"/>
            <w:r>
              <w:rPr>
                <w:rFonts w:ascii="Arial" w:eastAsia="Times New Roman" w:hAnsi="Arial" w:cs="Arial"/>
                <w:b/>
                <w:lang w:val="en-US"/>
              </w:rPr>
              <w:t>Партизанска</w:t>
            </w:r>
            <w:proofErr w:type="spellEnd"/>
            <w:r>
              <w:rPr>
                <w:rFonts w:ascii="Arial" w:eastAsia="Times New Roman" w:hAnsi="Arial" w:cs="Arial"/>
                <w:b/>
                <w:lang w:val="en-US"/>
              </w:rPr>
              <w:t xml:space="preserve">“ бр.1 - лок.4,17 / </w:t>
            </w:r>
            <w:proofErr w:type="spellStart"/>
            <w:r>
              <w:rPr>
                <w:rFonts w:ascii="Arial" w:eastAsia="Times New Roman" w:hAnsi="Arial" w:cs="Arial"/>
                <w:b/>
                <w:lang w:val="en-US"/>
              </w:rPr>
              <w:t>Охрид</w:t>
            </w:r>
            <w:proofErr w:type="spellEnd"/>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467952" w:rsidP="008D7734">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046/280-314; 072/302-430</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467952" w:rsidRDefault="00467952" w:rsidP="00467952">
      <w:pPr>
        <w:autoSpaceDE w:val="0"/>
        <w:autoSpaceDN w:val="0"/>
        <w:adjustRightInd w:val="0"/>
        <w:spacing w:after="0" w:line="240" w:lineRule="auto"/>
        <w:jc w:val="both"/>
        <w:rPr>
          <w:rFonts w:ascii="Arial" w:hAnsi="Arial" w:cs="Arial"/>
        </w:rPr>
      </w:pPr>
      <w:r>
        <w:rPr>
          <w:rFonts w:ascii="Arial" w:hAnsi="Arial" w:cs="Arial"/>
        </w:rPr>
        <w:t>Извршителот Дејан Костовски од Охрид, ул.„Партизанска“ бр.1 - лок.4,17 / Охрид врз основа на барањето за спроведување на извршување од доверителот Трговско друштво за градежништво, производство, трговија и услуги Толевски Никола ДЕБОЈ ИНЖЕНЕРИНГ ДООЕЛ ОХРИД</w:t>
      </w:r>
      <w:r>
        <w:rPr>
          <w:rFonts w:ascii="Arial" w:hAnsi="Arial" w:cs="Arial"/>
          <w:lang w:val="ru-RU"/>
        </w:rPr>
        <w:t xml:space="preserve"> </w:t>
      </w:r>
      <w:r>
        <w:rPr>
          <w:rFonts w:ascii="Arial" w:hAnsi="Arial" w:cs="Arial"/>
        </w:rPr>
        <w:t>со ЕДБ 4020993117329 и ЕМБС 4667484 и седиште на Бул.„Македонски Просветители“ бр.8</w:t>
      </w:r>
      <w:r>
        <w:rPr>
          <w:rFonts w:ascii="Arial" w:hAnsi="Arial" w:cs="Arial"/>
          <w:lang w:val="ru-RU"/>
        </w:rPr>
        <w:t>,</w:t>
      </w:r>
      <w:r>
        <w:rPr>
          <w:rFonts w:ascii="Arial" w:hAnsi="Arial" w:cs="Arial"/>
        </w:rPr>
        <w:t xml:space="preserve"> засновано на извршната исправа Солемнизација-Потврда на приватна исправа ОДУ.бр.203/12 од 10.08.2012 година на Нотар Гордана Дескоска Охрид, против должникот Друштво за производство на градежни материјали 8-ми НОЕМВРИ 2016 ДОО НЕГОТИНО – во стечај (правен претходник Друштво за производство на градежни материјали 8-ми НОЕМВРИ АД НЕГОТИНО – во стечај со ЕМБС 4019334) заст. од стечаен управник Димитар Аџиев, за спроведување на извршување во вредност 18.500.000,00 денари на ден 13.03.2025 година го донесува следниот:</w:t>
      </w:r>
    </w:p>
    <w:p w:rsidR="00467952" w:rsidRDefault="00467952" w:rsidP="00467952">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467952" w:rsidRDefault="00467952" w:rsidP="00467952">
      <w:pPr>
        <w:autoSpaceDE w:val="0"/>
        <w:autoSpaceDN w:val="0"/>
        <w:adjustRightInd w:val="0"/>
        <w:spacing w:after="0" w:line="240" w:lineRule="auto"/>
        <w:rPr>
          <w:rFonts w:ascii="Arial" w:hAnsi="Arial" w:cs="Arial"/>
        </w:rPr>
      </w:pPr>
    </w:p>
    <w:p w:rsidR="00467952" w:rsidRDefault="00467952" w:rsidP="00467952">
      <w:pPr>
        <w:autoSpaceDE w:val="0"/>
        <w:autoSpaceDN w:val="0"/>
        <w:adjustRightInd w:val="0"/>
        <w:spacing w:after="0" w:line="240" w:lineRule="auto"/>
        <w:jc w:val="center"/>
        <w:rPr>
          <w:rFonts w:ascii="Arial" w:hAnsi="Arial" w:cs="Arial"/>
          <w:b/>
          <w:bCs/>
        </w:rPr>
      </w:pPr>
      <w:r>
        <w:rPr>
          <w:rFonts w:ascii="Arial" w:hAnsi="Arial" w:cs="Arial"/>
          <w:b/>
          <w:bCs/>
        </w:rPr>
        <w:t>З А К Л У Ч О К</w:t>
      </w:r>
    </w:p>
    <w:p w:rsidR="00467952" w:rsidRDefault="00467952" w:rsidP="00467952">
      <w:pPr>
        <w:autoSpaceDE w:val="0"/>
        <w:autoSpaceDN w:val="0"/>
        <w:adjustRightInd w:val="0"/>
        <w:spacing w:after="0" w:line="240" w:lineRule="auto"/>
        <w:jc w:val="center"/>
        <w:rPr>
          <w:rFonts w:ascii="Arial" w:hAnsi="Arial" w:cs="Arial"/>
          <w:b/>
          <w:bCs/>
        </w:rPr>
      </w:pPr>
      <w:r>
        <w:rPr>
          <w:rFonts w:ascii="Arial" w:hAnsi="Arial" w:cs="Arial"/>
          <w:b/>
          <w:bCs/>
        </w:rPr>
        <w:t>ЗА ВТОРА ПРОДАЖБА НА ПОДВИЖНИ ПРЕДМЕТИ СО УСНО ЈАВНО НАДДАВАЊЕ</w:t>
      </w:r>
    </w:p>
    <w:p w:rsidR="00467952" w:rsidRDefault="00467952" w:rsidP="00467952">
      <w:pPr>
        <w:spacing w:after="0" w:line="240" w:lineRule="auto"/>
        <w:jc w:val="center"/>
        <w:rPr>
          <w:rFonts w:ascii="Arial" w:eastAsia="Times New Roman" w:hAnsi="Arial" w:cs="Arial"/>
          <w:b/>
        </w:rPr>
      </w:pPr>
      <w:r>
        <w:rPr>
          <w:rFonts w:ascii="Arial" w:eastAsia="Times New Roman" w:hAnsi="Arial" w:cs="Arial"/>
          <w:b/>
        </w:rPr>
        <w:t>(врз основа на членовите 108 и 109  од Законот за извршување)</w:t>
      </w:r>
    </w:p>
    <w:p w:rsidR="00467952" w:rsidRDefault="00467952" w:rsidP="00467952">
      <w:pPr>
        <w:autoSpaceDE w:val="0"/>
        <w:autoSpaceDN w:val="0"/>
        <w:adjustRightInd w:val="0"/>
        <w:spacing w:after="0" w:line="240" w:lineRule="auto"/>
        <w:rPr>
          <w:rFonts w:ascii="Arial" w:hAnsi="Arial" w:cs="Arial"/>
        </w:rPr>
      </w:pPr>
      <w:r>
        <w:rPr>
          <w:rFonts w:ascii="Arial" w:hAnsi="Arial" w:cs="Arial"/>
        </w:rPr>
        <w:tab/>
      </w:r>
    </w:p>
    <w:p w:rsidR="00467952" w:rsidRDefault="00467952" w:rsidP="00467952">
      <w:pPr>
        <w:autoSpaceDE w:val="0"/>
        <w:autoSpaceDN w:val="0"/>
        <w:adjustRightInd w:val="0"/>
        <w:spacing w:after="0" w:line="240" w:lineRule="auto"/>
        <w:rPr>
          <w:rFonts w:ascii="Arial" w:hAnsi="Arial" w:cs="Arial"/>
        </w:rPr>
      </w:pPr>
    </w:p>
    <w:p w:rsidR="00467952" w:rsidRDefault="00467952" w:rsidP="00467952">
      <w:pPr>
        <w:autoSpaceDE w:val="0"/>
        <w:autoSpaceDN w:val="0"/>
        <w:adjustRightInd w:val="0"/>
        <w:spacing w:after="0" w:line="240" w:lineRule="auto"/>
        <w:rPr>
          <w:rFonts w:ascii="Arial" w:hAnsi="Arial" w:cs="Arial"/>
        </w:rPr>
      </w:pPr>
      <w:r>
        <w:tab/>
      </w:r>
      <w:r>
        <w:rPr>
          <w:rFonts w:ascii="Arial" w:hAnsi="Arial" w:cs="Arial"/>
        </w:rPr>
        <w:t xml:space="preserve">СЕ ОПРЕДЕЛУВА </w:t>
      </w:r>
      <w:r>
        <w:rPr>
          <w:rFonts w:ascii="Arial" w:hAnsi="Arial" w:cs="Arial"/>
          <w:b/>
        </w:rPr>
        <w:t xml:space="preserve">втора </w:t>
      </w:r>
      <w:r>
        <w:rPr>
          <w:rFonts w:ascii="Arial" w:hAnsi="Arial" w:cs="Arial"/>
        </w:rPr>
        <w:t>продажба со усно јавно наддавање на следните подвижни предмети:</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1. Сушара – нова, комплет (тип/модел </w:t>
      </w:r>
      <w:r>
        <w:rPr>
          <w:rFonts w:ascii="Arial" w:eastAsia="Times New Roman" w:hAnsi="Arial" w:cs="Arial"/>
          <w:bCs/>
          <w:lang w:val="en-US"/>
        </w:rPr>
        <w:t>KARINA</w:t>
      </w:r>
      <w:r>
        <w:rPr>
          <w:rFonts w:ascii="Arial" w:eastAsia="Times New Roman" w:hAnsi="Arial" w:cs="Arial"/>
          <w:bCs/>
        </w:rPr>
        <w:t xml:space="preserve"> Италија, година на производство 1981-1986): (со три коморни за сушење со по два колосека за сушарски вагони и еден колосек за ротомиксери, вентилатори и цевковод за топол воздух, ротомиксери, канали за развод на топол воздух, вентилатори за исфрлање на влага од сушара и електро орман за управување со сушарата) со</w:t>
      </w:r>
      <w:r>
        <w:rPr>
          <w:rFonts w:ascii="Arial" w:eastAsia="Times New Roman" w:hAnsi="Arial" w:cs="Arial"/>
          <w:bCs/>
          <w:lang w:val="en-US"/>
        </w:rPr>
        <w:t xml:space="preserve"> </w:t>
      </w:r>
      <w:r>
        <w:rPr>
          <w:rFonts w:ascii="Arial" w:hAnsi="Arial" w:cs="Arial"/>
        </w:rPr>
        <w:t>вредност 680.236,00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2. Сушара – стара, комплет (тип/модел </w:t>
      </w:r>
      <w:r>
        <w:rPr>
          <w:rFonts w:ascii="Arial" w:eastAsia="Times New Roman" w:hAnsi="Arial" w:cs="Arial"/>
          <w:bCs/>
          <w:lang w:val="en-US"/>
        </w:rPr>
        <w:t>ZELEZNIK</w:t>
      </w:r>
      <w:r>
        <w:rPr>
          <w:rFonts w:ascii="Arial" w:eastAsia="Times New Roman" w:hAnsi="Arial" w:cs="Arial"/>
          <w:bCs/>
        </w:rPr>
        <w:t xml:space="preserve"> Југославија, година на производство 1963): (од четири коморни за сушење со по два колосека за сушарски вагони и еден колосек за ротомиксери, вентилатори и цевковод за топол воздух, ротомиксери, канали за развод на топол воздух, вентилатори за исфрлање на влага од сушара и електро орман за управување со сушарата) со </w:t>
      </w:r>
      <w:r>
        <w:rPr>
          <w:rFonts w:ascii="Arial" w:hAnsi="Arial" w:cs="Arial"/>
        </w:rPr>
        <w:t>вредност 278.380,00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3. Тунелска печка – комплет (тип/модел </w:t>
      </w:r>
      <w:r>
        <w:rPr>
          <w:rFonts w:ascii="Arial" w:eastAsia="Times New Roman" w:hAnsi="Arial" w:cs="Arial"/>
          <w:bCs/>
          <w:lang w:val="en-US"/>
        </w:rPr>
        <w:t xml:space="preserve">NOVOTERM </w:t>
      </w:r>
      <w:proofErr w:type="spellStart"/>
      <w:r>
        <w:rPr>
          <w:rFonts w:ascii="Arial" w:eastAsia="Times New Roman" w:hAnsi="Arial" w:cs="Arial"/>
          <w:bCs/>
          <w:lang w:val="en-US"/>
        </w:rPr>
        <w:t>i</w:t>
      </w:r>
      <w:proofErr w:type="spellEnd"/>
      <w:r>
        <w:rPr>
          <w:rFonts w:ascii="Arial" w:eastAsia="Times New Roman" w:hAnsi="Arial" w:cs="Arial"/>
          <w:bCs/>
          <w:lang w:val="en-US"/>
        </w:rPr>
        <w:t xml:space="preserve"> LINGL </w:t>
      </w:r>
      <w:r>
        <w:rPr>
          <w:rFonts w:ascii="Arial" w:eastAsia="Times New Roman" w:hAnsi="Arial" w:cs="Arial"/>
          <w:bCs/>
        </w:rPr>
        <w:t xml:space="preserve">Германија, година на производство 2008): (А. Градежен дел: изграден од цврст материјал (шамотен материјал, изолација, арматури и вграден колосек) и Б. Опрема за печката: автоматски врати, опрема за предгрејувач, цевководи, вентилатор за димни гасови, мешач, горилници, систем за ладење, довод на мазут, електро опрема со комплетна автоматска регулација) со </w:t>
      </w:r>
      <w:r>
        <w:rPr>
          <w:rFonts w:ascii="Arial" w:hAnsi="Arial" w:cs="Arial"/>
        </w:rPr>
        <w:t>вредност 9.649.197,00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4. Линија за топол воздух и чад – гасови, комплет (година на производство 1986-2003): (цевковод, вентилатори, горилници со електро опрема за двете печки) со </w:t>
      </w:r>
      <w:r>
        <w:rPr>
          <w:rFonts w:ascii="Arial" w:hAnsi="Arial" w:cs="Arial"/>
        </w:rPr>
        <w:t>вредност 149.445,00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5. Линија за петрококс (година на производство 2012): ((резервоар 15 м3, полжавести транспортери, 6. котли на цврсто гориво (комплет – цевен развод, горилници, автоматика, вентилатори и сл.), комплетна автоматика)) со </w:t>
      </w:r>
      <w:r>
        <w:rPr>
          <w:rFonts w:ascii="Arial" w:hAnsi="Arial" w:cs="Arial"/>
        </w:rPr>
        <w:t>вредност 3.093.081,00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hAnsi="Arial" w:cs="Arial"/>
          <w:u w:val="single"/>
        </w:rPr>
        <w:lastRenderedPageBreak/>
        <w:t>Понудените предмети сочинуваат една функционална целина, поради што се продаваат сите заедно, па почетната цена за второто јавно наддавање изнесува вкупно 13.850.339,00 денари</w:t>
      </w:r>
      <w:r>
        <w:rPr>
          <w:rFonts w:ascii="Arial" w:hAnsi="Arial" w:cs="Arial"/>
        </w:rPr>
        <w:t xml:space="preserve"> и претставува збир од нивните поединечни вредности.</w:t>
      </w:r>
    </w:p>
    <w:p w:rsidR="00467952" w:rsidRDefault="00467952" w:rsidP="00467952">
      <w:pPr>
        <w:autoSpaceDE w:val="0"/>
        <w:autoSpaceDN w:val="0"/>
        <w:adjustRightInd w:val="0"/>
        <w:spacing w:after="0" w:line="240" w:lineRule="auto"/>
        <w:ind w:firstLine="720"/>
        <w:jc w:val="both"/>
        <w:rPr>
          <w:rFonts w:ascii="Arial" w:eastAsia="Times New Roman" w:hAnsi="Arial" w:cs="Arial"/>
          <w:bCs/>
        </w:rPr>
      </w:pPr>
      <w:r>
        <w:rPr>
          <w:rFonts w:ascii="Arial" w:hAnsi="Arial" w:cs="Arial"/>
        </w:rPr>
        <w:t xml:space="preserve">Предметите се оптоварени со следните товари: записник за попис и процена на подвижни предмети И.бр.713/2012 од </w:t>
      </w:r>
      <w:r>
        <w:rPr>
          <w:rFonts w:ascii="Arial" w:eastAsia="Times New Roman" w:hAnsi="Arial" w:cs="Arial"/>
          <w:bCs/>
        </w:rPr>
        <w:t>04.07.2014 година на извршител Душан Филиповиќ, врз основа на член 94 и член 95 од Законот за извршување.</w:t>
      </w:r>
    </w:p>
    <w:p w:rsidR="00467952" w:rsidRDefault="00467952" w:rsidP="00467952">
      <w:pPr>
        <w:autoSpaceDE w:val="0"/>
        <w:autoSpaceDN w:val="0"/>
        <w:adjustRightInd w:val="0"/>
        <w:spacing w:after="0" w:line="240" w:lineRule="auto"/>
        <w:jc w:val="both"/>
        <w:rPr>
          <w:rFonts w:ascii="Arial" w:hAnsi="Arial" w:cs="Arial"/>
        </w:rPr>
      </w:pPr>
      <w:r>
        <w:rPr>
          <w:rFonts w:ascii="Arial" w:hAnsi="Arial" w:cs="Arial"/>
        </w:rPr>
        <w:tab/>
        <w:t xml:space="preserve">Продажбата ќе се одржи на ден </w:t>
      </w:r>
      <w:r>
        <w:rPr>
          <w:rFonts w:ascii="Arial" w:hAnsi="Arial" w:cs="Arial"/>
          <w:b/>
        </w:rPr>
        <w:t>01.04.2025 година во 12:00 часот</w:t>
      </w:r>
      <w:r>
        <w:rPr>
          <w:rFonts w:ascii="Arial" w:hAnsi="Arial" w:cs="Arial"/>
        </w:rPr>
        <w:t xml:space="preserve"> во просториите на Извршител Дејан Костовски од Охрид, </w:t>
      </w:r>
      <w:r>
        <w:rPr>
          <w:rFonts w:ascii="Arial" w:eastAsia="Times New Roman" w:hAnsi="Arial" w:cs="Arial"/>
        </w:rPr>
        <w:t>ул.„Партизанска“ бр.1 локал 4,17 во Охрид</w:t>
      </w:r>
      <w:r>
        <w:rPr>
          <w:rFonts w:ascii="Arial" w:hAnsi="Arial" w:cs="Arial"/>
        </w:rPr>
        <w:t>.</w:t>
      </w:r>
    </w:p>
    <w:p w:rsidR="00467952" w:rsidRDefault="00467952" w:rsidP="00467952">
      <w:pPr>
        <w:autoSpaceDE w:val="0"/>
        <w:autoSpaceDN w:val="0"/>
        <w:adjustRightInd w:val="0"/>
        <w:spacing w:after="0" w:line="240" w:lineRule="auto"/>
        <w:jc w:val="both"/>
        <w:rPr>
          <w:rFonts w:ascii="Arial" w:hAnsi="Arial" w:cs="Arial"/>
        </w:rPr>
      </w:pPr>
      <w:r>
        <w:rPr>
          <w:rFonts w:ascii="Arial" w:hAnsi="Arial" w:cs="Arial"/>
        </w:rPr>
        <w:tab/>
        <w:t>Продажбата на предметите ќе се објави во дневен весник „Нова Македонија“ и електронски на веб страницата на Комората на извршители на РСМ.</w:t>
      </w:r>
    </w:p>
    <w:p w:rsidR="00467952" w:rsidRDefault="00467952" w:rsidP="00467952">
      <w:pPr>
        <w:autoSpaceDE w:val="0"/>
        <w:autoSpaceDN w:val="0"/>
        <w:adjustRightInd w:val="0"/>
        <w:spacing w:after="0" w:line="240" w:lineRule="auto"/>
        <w:jc w:val="both"/>
        <w:rPr>
          <w:rFonts w:ascii="Arial" w:hAnsi="Arial" w:cs="Arial"/>
        </w:rPr>
      </w:pPr>
      <w:r>
        <w:rPr>
          <w:rFonts w:ascii="Arial" w:hAnsi="Arial" w:cs="Arial"/>
        </w:rPr>
        <w:tab/>
        <w:t>На јавното наддавање можат да учествуваат само субјекти кои претходно положиле гаранција која изнесува 1/10 (една десеттина) од утврдената вредност за сите предмети т.е. 1.385.034,00 денари. Уплатата на паричните средства на име гаранција се врши на посебната жиро сметка од извршител Дејан Костовски со бр.300010000197382 во Комерцијална банка АД Скопје и даночен број МК5020022505296, најдоцна до 31.03.2025 година, со цел на дознака „гаранција за И.бр.713/2012“. Доказ за извршена уплата на гаранција е извод од посебната сметка на извршителот.</w:t>
      </w:r>
    </w:p>
    <w:p w:rsidR="00467952" w:rsidRDefault="00467952" w:rsidP="00467952">
      <w:pPr>
        <w:autoSpaceDE w:val="0"/>
        <w:autoSpaceDN w:val="0"/>
        <w:adjustRightInd w:val="0"/>
        <w:spacing w:after="0" w:line="240" w:lineRule="auto"/>
        <w:jc w:val="both"/>
        <w:rPr>
          <w:rFonts w:ascii="Arial" w:hAnsi="Arial" w:cs="Arial"/>
        </w:rPr>
      </w:pPr>
      <w:r>
        <w:rPr>
          <w:rFonts w:ascii="Arial" w:hAnsi="Arial" w:cs="Arial"/>
        </w:rPr>
        <w:tab/>
        <w:t>На понудувачите чија понуда не е прифатена, гаранцијата им се враќа веднаш по заклучување на јавното наддавање.</w:t>
      </w:r>
    </w:p>
    <w:p w:rsidR="00467952" w:rsidRDefault="00467952" w:rsidP="00467952">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467952" w:rsidRDefault="00467952" w:rsidP="00467952">
      <w:pPr>
        <w:spacing w:after="0" w:line="240" w:lineRule="auto"/>
        <w:ind w:firstLine="720"/>
        <w:jc w:val="both"/>
        <w:rPr>
          <w:rFonts w:ascii="Arial" w:eastAsia="Times New Roman" w:hAnsi="Arial" w:cs="Arial"/>
        </w:rPr>
      </w:pPr>
      <w:r>
        <w:rPr>
          <w:rFonts w:ascii="Arial" w:eastAsia="Times New Roman" w:hAnsi="Arial" w:cs="Arial"/>
        </w:rPr>
        <w:t>Даноците и другите издатоци во врска со продажбата на предметите паѓаат на товар на купувачот.</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hAnsi="Arial" w:cs="Arial"/>
        </w:rPr>
        <w:t>Трошоците за демонтажа, подигање-преземање и транспорт на купените предмети се на товар на купувачот.</w:t>
      </w:r>
    </w:p>
    <w:p w:rsidR="00467952" w:rsidRDefault="00467952" w:rsidP="00467952">
      <w:pPr>
        <w:autoSpaceDE w:val="0"/>
        <w:autoSpaceDN w:val="0"/>
        <w:adjustRightInd w:val="0"/>
        <w:spacing w:after="0" w:line="240" w:lineRule="auto"/>
        <w:ind w:firstLine="720"/>
        <w:jc w:val="both"/>
        <w:rPr>
          <w:rFonts w:ascii="Arial" w:hAnsi="Arial" w:cs="Arial"/>
        </w:rPr>
      </w:pPr>
      <w:r>
        <w:rPr>
          <w:rFonts w:ascii="Arial" w:hAnsi="Arial" w:cs="Arial"/>
        </w:rPr>
        <w:t xml:space="preserve">Предметите што се ставени на продажба (со претходна дозвола на извршителот) може да се разгледаат на ул.„Индустриска“ бб во Неготино (поранешна ф-ка „8-ми Ноември“). </w:t>
      </w:r>
    </w:p>
    <w:p w:rsidR="00467952" w:rsidRDefault="00467952" w:rsidP="00467952">
      <w:pPr>
        <w:spacing w:after="0" w:line="240" w:lineRule="auto"/>
        <w:ind w:firstLine="720"/>
        <w:jc w:val="both"/>
        <w:rPr>
          <w:rFonts w:ascii="Arial" w:eastAsia="Times New Roman"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583CFF" w:rsidRPr="007C3ECA" w:rsidRDefault="00467952" w:rsidP="00467952">
      <w:pPr>
        <w:spacing w:after="0" w:line="240" w:lineRule="auto"/>
        <w:ind w:firstLine="720"/>
        <w:jc w:val="both"/>
        <w:rPr>
          <w:rFonts w:ascii="Arial" w:hAnsi="Arial" w:cs="Arial"/>
        </w:rPr>
      </w:pPr>
      <w:r>
        <w:rPr>
          <w:rFonts w:ascii="Arial" w:eastAsia="Times New Roman" w:hAnsi="Arial" w:cs="Arial"/>
        </w:rPr>
        <w:t>Напомена: Машините и опремата не се во функција повеќе години, воопшто не се одржувани и сервисирани, од нив недостасуваат одредени делови.</w:t>
      </w:r>
      <w:r w:rsidR="00583CFF" w:rsidRPr="007C3ECA">
        <w:rPr>
          <w:rFonts w:ascii="Arial" w:hAnsi="Arial" w:cs="Arial"/>
        </w:rPr>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sidR="00467952">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8D7734">
        <w:trPr>
          <w:trHeight w:val="851"/>
        </w:trPr>
        <w:tc>
          <w:tcPr>
            <w:tcW w:w="4297" w:type="dxa"/>
          </w:tcPr>
          <w:p w:rsidR="00671D6F" w:rsidRPr="000406D7" w:rsidRDefault="00467952" w:rsidP="008D7734">
            <w:pPr>
              <w:pStyle w:val="BodyText"/>
              <w:jc w:val="center"/>
              <w:rPr>
                <w:rFonts w:ascii="Arial" w:hAnsi="Arial" w:cs="Arial"/>
                <w:sz w:val="22"/>
                <w:szCs w:val="22"/>
                <w:lang w:val="mk-MK"/>
              </w:rPr>
            </w:pPr>
            <w:bookmarkStart w:id="5" w:name="OIzvIme"/>
            <w:bookmarkEnd w:id="5"/>
            <w:r>
              <w:rPr>
                <w:rFonts w:ascii="Arial" w:hAnsi="Arial" w:cs="Arial"/>
                <w:sz w:val="22"/>
                <w:szCs w:val="22"/>
                <w:lang w:val="mk-MK"/>
              </w:rPr>
              <w:t>Дејан Костовски</w:t>
            </w:r>
          </w:p>
        </w:tc>
      </w:tr>
    </w:tbl>
    <w:p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r w:rsidR="00467952">
        <w:rPr>
          <w:rFonts w:ascii="Arial" w:hAnsi="Arial" w:cs="Arial"/>
          <w:sz w:val="20"/>
          <w:szCs w:val="20"/>
        </w:rPr>
        <w:t>– стечаен управник</w:t>
      </w:r>
    </w:p>
    <w:p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C73BB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671D6F" w:rsidRDefault="00671D6F" w:rsidP="00671D6F">
      <w:pPr>
        <w:jc w:val="both"/>
        <w:rPr>
          <w:rFonts w:ascii="Arial" w:hAnsi="Arial" w:cs="Arial"/>
          <w:b/>
          <w:sz w:val="20"/>
          <w:szCs w:val="20"/>
          <w:lang w:val="en-US"/>
        </w:rPr>
      </w:pPr>
    </w:p>
    <w:p w:rsidR="00671D6F" w:rsidRPr="00671D6F" w:rsidRDefault="00671D6F" w:rsidP="00583CFF">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6" w:name="OSudPouka"/>
      <w:bookmarkEnd w:id="6"/>
      <w:r w:rsidR="00467952">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952" w:rsidRDefault="00467952" w:rsidP="00467952">
      <w:pPr>
        <w:spacing w:after="0" w:line="240" w:lineRule="auto"/>
      </w:pPr>
      <w:r>
        <w:separator/>
      </w:r>
    </w:p>
  </w:endnote>
  <w:endnote w:type="continuationSeparator" w:id="1">
    <w:p w:rsidR="00467952" w:rsidRDefault="00467952" w:rsidP="0046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52" w:rsidRPr="00467952" w:rsidRDefault="00467952" w:rsidP="00467952">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952" w:rsidRDefault="00467952" w:rsidP="00467952">
      <w:pPr>
        <w:spacing w:after="0" w:line="240" w:lineRule="auto"/>
      </w:pPr>
      <w:r>
        <w:separator/>
      </w:r>
    </w:p>
  </w:footnote>
  <w:footnote w:type="continuationSeparator" w:id="1">
    <w:p w:rsidR="00467952" w:rsidRDefault="00467952" w:rsidP="004679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F47FC"/>
    <w:rsid w:val="002233F5"/>
    <w:rsid w:val="00265BA5"/>
    <w:rsid w:val="003134CE"/>
    <w:rsid w:val="003201EB"/>
    <w:rsid w:val="00336CE8"/>
    <w:rsid w:val="00357A3C"/>
    <w:rsid w:val="003A33AE"/>
    <w:rsid w:val="003B4401"/>
    <w:rsid w:val="00467952"/>
    <w:rsid w:val="00485017"/>
    <w:rsid w:val="00580755"/>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B15047"/>
    <w:rsid w:val="00B97B70"/>
    <w:rsid w:val="00C0270B"/>
    <w:rsid w:val="00C41163"/>
    <w:rsid w:val="00C73BB0"/>
    <w:rsid w:val="00C8150C"/>
    <w:rsid w:val="00C901BD"/>
    <w:rsid w:val="00D204EC"/>
    <w:rsid w:val="00DC01A9"/>
    <w:rsid w:val="00DF1A7E"/>
    <w:rsid w:val="00E14096"/>
    <w:rsid w:val="00E41120"/>
    <w:rsid w:val="00E87AF3"/>
    <w:rsid w:val="00EA2617"/>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4679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952"/>
    <w:rPr>
      <w:sz w:val="22"/>
      <w:szCs w:val="22"/>
      <w:lang w:eastAsia="en-US"/>
    </w:rPr>
  </w:style>
  <w:style w:type="paragraph" w:styleId="Footer">
    <w:name w:val="footer"/>
    <w:basedOn w:val="Normal"/>
    <w:link w:val="FooterChar"/>
    <w:uiPriority w:val="99"/>
    <w:semiHidden/>
    <w:unhideWhenUsed/>
    <w:rsid w:val="004679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795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XZBZtsrm6xNjV1ABI/1EPqu+Fkc=</DigestValue>
    </Reference>
    <Reference URI="#idOfficeObject" Type="http://www.w3.org/2000/09/xmldsig#Object">
      <DigestMethod Algorithm="http://www.w3.org/2000/09/xmldsig#sha1"/>
      <DigestValue>pMXmHProUJI+psqXQ0xSkyK/QIg=</DigestValue>
    </Reference>
    <Reference URI="#idValidSigLnImg" Type="http://www.w3.org/2000/09/xmldsig#Object">
      <DigestMethod Algorithm="http://www.w3.org/2000/09/xmldsig#sha1"/>
      <DigestValue>avY/MAPYkXc4mEqIFdBGd89EmMY=</DigestValue>
    </Reference>
    <Reference URI="#idInvalidSigLnImg" Type="http://www.w3.org/2000/09/xmldsig#Object">
      <DigestMethod Algorithm="http://www.w3.org/2000/09/xmldsig#sha1"/>
      <DigestValue>GJGrdtivnDNE6yZif0idcPCeEBw=</DigestValue>
    </Reference>
  </SignedInfo>
  <SignatureValue>
    PJw0PluGeK/ZCoIPZmWqDaggUVPV4V0XZOVhjW5HYpVFEiZUpRDA8ftxLrZWiPqUKVG8R6iQ
    1B/RbUwswYyy1BvclgjzlSndsMDLJcZHMVc9ldxB8CcyPzgEmXBgk//H12rdTFrkT7+bmBZZ
    JrB2rqZmAdKcvaXs4cLUiX8xX4XunJrrNWKV5KZoqxifHF5WCdIp/zI36XTlHx1KoWePYGph
    q75z77DPEqInAD++acoYMUomQz3BYZkbJcT8bPEWnfpDRRg+lzXosKzubyX5qtITGAZFETXj
    k65xp6LXHGzYV07kjzJsuw/zbN55dmZOZpXF01eII8c/AQLDDWUTyw==
  </SignatureValue>
  <KeyInfo>
    <KeyValue>
      <RSAKeyValue>
        <Modulus>
            7QG58ZL1uZoUd+sDWvgWkvcfItqeV258kZNbI8JVuUJvhNZpZI4Fs2+4S+BeFUaMSHHJNnP1
            FaHpMsQOlxfYGqX5E8tyeTvHF+ehy/ke/nwlHspSW1OjGnq8iJCGMAqTpZDt8c2CcNyQgLH2
            Vf86+6qsBnM+v82/XUhaVQ4sFY9wfDHyfEhbuRZaia7NnQsZ3hskofZU3c6ltnc86HUWswo7
            oJGdrFvB2MnXFvZxg9ZCu2G8DF09PFRgv7ldmgMOFQxC6qqqwZth8R0kiZZq7sOGywaG9swZ
            lf679eEjrddxSPJ41qgSEYVN3cA5CIFw2jVZlduxSiJsmIfLdX1JoQ==
          </Modulus>
        <Exponent>AQAB</Exponent>
      </RSAKeyValue>
    </KeyValue>
    <X509Data>
      <X509Certificate>
          MIIHnjCCBYagAwIBAgIPbBYaG4RUMfbHDlXtbFOgMA0GCSqGSIb3DQEBCwUAMIGCMQswCQYD
          VQQGEwJNSzEXMBUGA1UEChMOS0lCUyBBRCBTa29wamUxGzAZBgNVBAsTEktJQlNUcnVzdCBT
          ZXJ2aWNlczEWMBQGA1UEYRMNTlRSTUstNTUyOTU4MTElMCMGA1UEAxMcS0lCU1RydXN0IElz
          c3VpbmcgUXNpZyBDQSBHMjAeFw0yMzEwMTgwNzI2MjlaFw0yNjEwMTcwNzI2MjhaMIIBDTEL
          MAkGA1UEBhMCTUsxHDAaBgNVBAsUE1ZBVCAtIDUwMjAwMjI1MDUyOTYxOTA3BgNVBAsUMDEz
          LjkgLSBvc3RhbmF0aSBzYW1vc3Rvam5pIGl6dnJzaXRlbGkgbmEgZGVqbm9zdDEWMBQGA1UE
          YRMNTlRSTUstNzYwNTYxNzEpMCcGA1UEChQgSVpWUlNISVRFTCBERUpBTiBLT1NUT1ZTS0kg
          T0hSSUQxDzANBgNVBAUTBjIwOTg0MTETMBEGA1UEDBQKSVpWUlNISVRFTDESMBAGA1UEBAwJ
          S29zdG92c2tpMQ4wDAYDVQQqDAVEZWphbjEYMBYGA1UEAwwPRGVqYW4gS29zdG92c2tpMIIB
          IjANBgkqhkiG9w0BAQEFAAOCAQ8AMIIBCgKCAQEA7QG58ZL1uZoUd+sDWvgWkvcfItqeV258
          kZNbI8JVuUJvhNZpZI4Fs2+4S+BeFUaMSHHJNnP1FaHpMsQOlxfYGqX5E8tyeTvHF+ehy/ke
          /nwlHspSW1OjGnq8iJCGMAqTpZDt8c2CcNyQgLH2Vf86+6qsBnM+v82/XUhaVQ4sFY9wfDHy
          fEhbuRZaia7NnQsZ3hskofZU3c6ltnc86HUWswo7oJGdrFvB2MnXFvZxg9ZCu2G8DF09PFRg
          v7ldmgMOFQxC6qqqwZth8R0kiZZq7sOGywaG9swZlf679eEjrddxSPJ41qgSEYVN3cA5CIFw
          2jVZlduxSiJsmIfLdX1JoQIDAQABo4ICgTCCAn0wCQYDVR0TBAIwADA0BgNVHR8ELTArMCmg
          J6AlhiNodHRwOi8vY3JsLmtpYnN0cnVzdC5jb20vcVNpZ0cyLmNybDBqBgNVHSAEYzBhMEQG
          CisGAQQB/zEBAQUwNjA0BggrBgEFBQcCARYoaHR0cHM6Ly93d3cua2lic3RydXN0LmNvbS9y
          ZXBvc2l0b3J5L2NwczAOBgwrBgEEAf8xAQIFAQIwCQYHBACL7EABADALBgNVHQ8EBAMCBsAw
          HQYDVR0OBBYEFBEshzvMqYquHLZcK2dCVlnkFjSyMB8GA1UdIwQYMBaAFIp3SPP04DIh6p7V
          K8ljPSWoziS1MB0GA1UdJQQWMBQGCCsGAQUFBwMCBggrBgEFBQcDBDAoBgNVHREEITAfgR1p
          enZyc2l0ZWwua29zdG92c2tpQHlhaG9vLmNvbTCBuAYIKwYBBQUHAQMEgaswgagwCAYGBACO
          RgEBMIGGBgYEAI5GAQUwfDA8FjZodHRwczovL3d3dy5raWJzdHJ1c3QuY29tL3JlcG9zaXRv
          cnkvZG9jcy9QRFNHMi1FTi5wZGYTAmVuMDwWNmh0dHBzOi8vd3d3LmtpYnN0cnVzdC5jb20v
          cmVwb3NpdG9yeS9kb2NzL1BEU0cyLU1LLnBkZhMCbWswEwYGBACORgEGMAkGBwQAjkYBBgEw
          fQYIKwYBBQUHAQEEcTBvMCYGCCsGAQUFBzABhhpodHRwOi8vb2NzcDIua2lic3RydXN0LmNv
          bTBFBggrBgEFBQcwAoY5aHR0cHM6Ly93d3cua2lic3RydXN0LmNvbS9yZXBvc2l0b3J5L2Nl
          cnRzL0NBLXFTaWctRzIuY3J0MA0GCSqGSIb3DQEBCwUAA4ICAQArBM3PGyRptKx48r4jzO3R
          kGGm39SIvEJdJFnx+wWIg1U6m01rzIChrnC5389JliV8ebqQiYMCrNbtTbd+Tr/BNSDaP+8c
          yAsKBA+7j/OsTM+RWNPCAJtVgmv0eWF7Gr2OH0mAXf8fEiI8HOlmKEvqRIVq1occL2EqFu9q
          OEtqeo0Nip5qyiaOkQB7Zx1ay8Xxifwl5PIehtbxsURcwZIqmAfXY1hV2NEfud76/jfocJpe
          4PmaNGV9dLZzOMds/Ecy+kQMnturJZkiquhAKKLVR85p8kfXuOklrM4aqqrlZOj0h14Ed86s
          Lsgu1vTH5VApIsnVXXejUscc55Aiq5Y60ZiDKqX6ngtmT4oe4F87h53r15J19e6oiEfhX9O7
          SXDw6i5E52lGVClGpYgrLLVkoAFHslNE+9FxoaMYvRwW1xHAMHq9PGRcLqxVD0COcEJRTH41
          3hcqzOk0BQGVe6AvJ8DprkU/cwhvuX3BYJRzDTzLDp3ftAHaiYzQNdbaOq3o21P+elUHSjTs
          71ywz4p32ryb5HO1IMR4YghOms1i3jQ6IqiImtqFM8OPpM0LoN+Ih4Pv9NlZ57dNlF2RGysI
          cnoPQBqG1l29b9QDjaxPf4s7jxtjRE8SL1YGKzGhDf/oOnfIIZ9lcHXPz0U21HsExZIjk7N5
          RciIgAHvKcRFxA==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Vf2sFbHldqx5XzyJ7SV6znCvPQM=</DigestValue>
      </Reference>
      <Reference URI="/word/endnotes.xml?ContentType=application/vnd.openxmlformats-officedocument.wordprocessingml.endnotes+xml">
        <DigestMethod Algorithm="http://www.w3.org/2000/09/xmldsig#sha1"/>
        <DigestValue>x4QYhfgmQLPRErSVPewF0p+XM1g=</DigestValue>
      </Reference>
      <Reference URI="/word/fontTable.xml?ContentType=application/vnd.openxmlformats-officedocument.wordprocessingml.fontTable+xml">
        <DigestMethod Algorithm="http://www.w3.org/2000/09/xmldsig#sha1"/>
        <DigestValue>VWEgDGjaXvgrvkznV3JmV0WwoS0=</DigestValue>
      </Reference>
      <Reference URI="/word/footer1.xml?ContentType=application/vnd.openxmlformats-officedocument.wordprocessingml.footer+xml">
        <DigestMethod Algorithm="http://www.w3.org/2000/09/xmldsig#sha1"/>
        <DigestValue>8MU5MF54c4H8tqErH+8E6s/avoQ=</DigestValue>
      </Reference>
      <Reference URI="/word/footnotes.xml?ContentType=application/vnd.openxmlformats-officedocument.wordprocessingml.footnotes+xml">
        <DigestMethod Algorithm="http://www.w3.org/2000/09/xmldsig#sha1"/>
        <DigestValue>ECSiHwtFyjEE6JfGExe1ALZfWpk=</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AMHk1tAi/+ZkDiLAkxFOGGVcLzU=</DigestValue>
      </Reference>
      <Reference URI="/word/settings.xml?ContentType=application/vnd.openxmlformats-officedocument.wordprocessingml.settings+xml">
        <DigestMethod Algorithm="http://www.w3.org/2000/09/xmldsig#sha1"/>
        <DigestValue>xf2bSRAWkPcpFuqhTshv4AMLtvg=</DigestValue>
      </Reference>
      <Reference URI="/word/styles.xml?ContentType=application/vnd.openxmlformats-officedocument.wordprocessingml.styles+xml">
        <DigestMethod Algorithm="http://www.w3.org/2000/09/xmldsig#sha1"/>
        <DigestValue>SBPbjymEbYpOZt1mrbC6OQxTLdw=</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PHj+KsVKw3igbOe/VZfmzeFPL80=</DigestValue>
      </Reference>
    </Manifest>
    <SignatureProperties>
      <SignatureProperty Id="idSignatureTime" Target="#idPackageSignature">
        <mdssi:SignatureTime>
          <mdssi:Format>YYYY-MM-DDThh:mm:ssTZD</mdssi:Format>
          <mdssi:Value>2025-03-13T11:33:16Z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QHwAA5A8AACBFTUYAAAEAWBMAAHgAAAAHAAAAAAAAAAAAAAAAAAAAQAYAAIQDAAD9AQAAHgEAAAAAAAAAAAAAAAAAAEjEBwAwXQ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Qb4AAAAEAAAACgAAAEwAAAAAAAAAAAAAAAAAAAD//////////2AAAAAxADMALwAwADMALw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QeQ4/kEKAAAAWwAAAAEAAABMAAAABAAAAAkAAAA3AAAAIAAAAFsAAABQAAAAWAAkl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QSoAAABFAAAAAQAAAEwAAAAAAAAAAAAAAAAAAAD//////////1AAAAAgAEYC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QHwAA5A8AACBFTUYAAAEAABcAAH4AAAAHAAAAAAAAAAAAAAAAAAAAQAYAAIQDAAD9AQAAHgEAAAAAAAAAAAAAAAAAAEjEBwAwXQ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VUz////pcvc2fH4YsnqLbrpW8jo6+/v//Tw/+/g/+vg/+jdw9HTaYib5urtoD7///+YvMT5/f3Z8Pi85/bU8vn6/Pr//fr/8On/7eD/5duzvL9khJXn6+4AAP///63a54SmraHH0JnD0Haarb3l88jy/4KdqrHS33CElJK2xG2Moebp7QAAcJiwdJqykKjAgqGygqGykKjAZoykYIigiaK5bYudkKjAa4ibUHCA5ersgVQ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QeQ4/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QeQ4/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3</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2025-03-13T11:29:00Z</dcterms:created>
  <dcterms:modified xsi:type="dcterms:W3CDTF">2025-03-13T11:33:00Z</dcterms:modified>
</cp:coreProperties>
</file>