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9512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395124">
              <w:rPr>
                <w:rFonts w:ascii="Arial" w:eastAsia="Times New Roman" w:hAnsi="Arial" w:cs="Arial"/>
                <w:b/>
                <w:lang w:val="en-US"/>
              </w:rPr>
              <w:t>70/2022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9512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9512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9512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395124">
        <w:rPr>
          <w:rFonts w:ascii="Arial" w:hAnsi="Arial" w:cs="Arial"/>
        </w:rPr>
        <w:t>Гордана Џутеска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395124">
        <w:rPr>
          <w:rFonts w:ascii="Arial" w:hAnsi="Arial" w:cs="Arial"/>
        </w:rPr>
        <w:t>Охрид, ул.Димитар Влахов бр.14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395124">
        <w:rPr>
          <w:rFonts w:ascii="Arial" w:hAnsi="Arial" w:cs="Arial"/>
        </w:rPr>
        <w:t>доверителот Мухтерем Хоџа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395124">
        <w:rPr>
          <w:rFonts w:ascii="Arial" w:hAnsi="Arial" w:cs="Arial"/>
        </w:rPr>
        <w:t>Струга</w:t>
      </w:r>
      <w:r w:rsidRPr="007C3ECA">
        <w:rPr>
          <w:rFonts w:ascii="Arial" w:hAnsi="Arial" w:cs="Arial"/>
          <w:lang w:val="ru-RU"/>
        </w:rPr>
        <w:t xml:space="preserve"> </w:t>
      </w:r>
      <w:r w:rsidR="00395124">
        <w:rPr>
          <w:rFonts w:ascii="Arial" w:hAnsi="Arial" w:cs="Arial"/>
        </w:rPr>
        <w:t>преку полномошник Адвокат Артим З.Ислами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4" w:name="IzvIsprava"/>
      <w:bookmarkEnd w:id="14"/>
      <w:r w:rsidR="00395124">
        <w:rPr>
          <w:rFonts w:ascii="Arial" w:hAnsi="Arial" w:cs="Arial"/>
        </w:rPr>
        <w:t>НПН.бр.33/21 од 04.11.2021 година на Нотар Неѓми Алиу</w:t>
      </w:r>
      <w:r w:rsidRPr="007C3ECA">
        <w:rPr>
          <w:rFonts w:ascii="Arial" w:hAnsi="Arial" w:cs="Arial"/>
        </w:rPr>
        <w:t xml:space="preserve">, против </w:t>
      </w:r>
      <w:bookmarkStart w:id="15" w:name="Dolznik1"/>
      <w:bookmarkEnd w:id="15"/>
      <w:r w:rsidR="00395124">
        <w:rPr>
          <w:rFonts w:ascii="Arial" w:hAnsi="Arial" w:cs="Arial"/>
        </w:rPr>
        <w:t>должникот ВИКТОРИА ИНВЕСТ ДОО Елбасан Република Албанија - ПодруЖница Скопје,Република Македонија</w:t>
      </w:r>
      <w:r w:rsidRPr="007C3ECA">
        <w:rPr>
          <w:rFonts w:ascii="Arial" w:hAnsi="Arial" w:cs="Arial"/>
        </w:rPr>
        <w:t xml:space="preserve"> од </w:t>
      </w:r>
      <w:bookmarkStart w:id="16" w:name="DolzGrad1"/>
      <w:bookmarkEnd w:id="16"/>
      <w:r w:rsidR="00395124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17" w:name="opis_edb1_dolz"/>
      <w:bookmarkEnd w:id="17"/>
      <w:r w:rsidR="00395124">
        <w:rPr>
          <w:rFonts w:ascii="Arial" w:hAnsi="Arial" w:cs="Arial"/>
        </w:rPr>
        <w:t>ЕДБ 4057014526486 и ЕМБС 6982255</w:t>
      </w:r>
      <w:r w:rsidRPr="007C3ECA">
        <w:rPr>
          <w:rFonts w:ascii="Arial" w:hAnsi="Arial" w:cs="Arial"/>
          <w:lang w:val="ru-RU"/>
        </w:rPr>
        <w:t xml:space="preserve"> </w:t>
      </w:r>
      <w:bookmarkStart w:id="18" w:name="edb1_dolz"/>
      <w:bookmarkEnd w:id="18"/>
      <w:r w:rsidRPr="007C3ECA">
        <w:rPr>
          <w:rFonts w:ascii="Arial" w:hAnsi="Arial" w:cs="Arial"/>
          <w:lang w:val="ru-RU"/>
        </w:rPr>
        <w:t xml:space="preserve"> </w:t>
      </w:r>
      <w:bookmarkStart w:id="19" w:name="embs_dolz"/>
      <w:bookmarkEnd w:id="19"/>
      <w:r w:rsidRPr="007C3ECA">
        <w:rPr>
          <w:rFonts w:ascii="Arial" w:hAnsi="Arial" w:cs="Arial"/>
          <w:lang w:val="ru-RU"/>
        </w:rPr>
        <w:t xml:space="preserve"> </w:t>
      </w:r>
      <w:bookmarkStart w:id="20" w:name="opis_sed1_dolz"/>
      <w:bookmarkEnd w:id="20"/>
      <w:r w:rsidR="00395124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1" w:name="adresa1_dolz"/>
      <w:bookmarkEnd w:id="21"/>
      <w:r w:rsidR="00395124">
        <w:rPr>
          <w:rFonts w:ascii="Arial" w:hAnsi="Arial" w:cs="Arial"/>
        </w:rPr>
        <w:t>ул.Втора Македонска Бригада бр.72-3</w:t>
      </w:r>
      <w:r w:rsidRPr="007C3ECA">
        <w:rPr>
          <w:rFonts w:ascii="Arial" w:hAnsi="Arial" w:cs="Arial"/>
        </w:rPr>
        <w:t xml:space="preserve">, </w:t>
      </w:r>
      <w:bookmarkStart w:id="22" w:name="Dolznik2"/>
      <w:bookmarkEnd w:id="22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 w:rsidR="00395124">
        <w:rPr>
          <w:rFonts w:ascii="Arial" w:hAnsi="Arial" w:cs="Arial"/>
        </w:rPr>
        <w:t>92.250,00</w:t>
      </w:r>
      <w:r w:rsidRPr="007C3ECA">
        <w:rPr>
          <w:rFonts w:ascii="Arial" w:hAnsi="Arial" w:cs="Arial"/>
        </w:rPr>
        <w:t xml:space="preserve"> денари на ден </w:t>
      </w:r>
      <w:bookmarkStart w:id="24" w:name="DatumIzdava"/>
      <w:bookmarkEnd w:id="24"/>
      <w:r w:rsidR="00395124">
        <w:rPr>
          <w:rFonts w:ascii="Arial" w:hAnsi="Arial" w:cs="Arial"/>
        </w:rPr>
        <w:t>12.03.2024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СЕ ОПРЕДЕЛУВА ПРВА продажба со усно  јавно наддавање на следните подвижни предмети: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395124" w:rsidRDefault="00395124" w:rsidP="003951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Работна машина подвижна дробилка со гасеници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, модел </w:t>
      </w:r>
      <w:r>
        <w:rPr>
          <w:rFonts w:ascii="Arial" w:hAnsi="Arial" w:cs="Arial"/>
          <w:lang w:val="en-US"/>
        </w:rPr>
        <w:t>LT 1213, сер</w:t>
      </w:r>
      <w:r>
        <w:rPr>
          <w:rFonts w:ascii="Arial" w:hAnsi="Arial" w:cs="Arial"/>
        </w:rPr>
        <w:t>иски број 74893 година на производство 2008 година, тежина 41500 кг. сила на опрема 415 к.сили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исправна состојба,проценета вредност </w:t>
      </w:r>
      <w:r>
        <w:rPr>
          <w:rFonts w:ascii="Arial" w:hAnsi="Arial" w:cs="Arial"/>
          <w:b/>
        </w:rPr>
        <w:t>5.674.407,00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395124" w:rsidRDefault="00395124" w:rsidP="003951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Подвижно сито производител</w:t>
      </w:r>
      <w:r>
        <w:rPr>
          <w:rFonts w:ascii="Arial" w:hAnsi="Arial" w:cs="Arial"/>
          <w:lang w:val="en-US"/>
        </w:rPr>
        <w:t xml:space="preserve"> METSO LOCOTRAC </w:t>
      </w:r>
      <w:r>
        <w:rPr>
          <w:rFonts w:ascii="Arial" w:hAnsi="Arial" w:cs="Arial"/>
        </w:rPr>
        <w:t>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 xml:space="preserve">R3581564,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 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395124" w:rsidRDefault="00395124" w:rsidP="0039512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395124" w:rsidRDefault="00395124" w:rsidP="003951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Подвижно сито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 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>R35815</w:t>
      </w:r>
      <w:r>
        <w:rPr>
          <w:rFonts w:ascii="Arial" w:hAnsi="Arial" w:cs="Arial"/>
        </w:rPr>
        <w:t>42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95124" w:rsidRDefault="00395124" w:rsidP="003951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Утоварач </w:t>
      </w:r>
      <w:r>
        <w:rPr>
          <w:rFonts w:ascii="Arial" w:hAnsi="Arial" w:cs="Arial"/>
          <w:lang w:val="en-US"/>
        </w:rPr>
        <w:t xml:space="preserve">VOLVO L150G, 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L150G, сер</w:t>
      </w:r>
      <w:r>
        <w:rPr>
          <w:rFonts w:ascii="Arial" w:hAnsi="Arial" w:cs="Arial"/>
        </w:rPr>
        <w:t xml:space="preserve">иски </w:t>
      </w:r>
      <w:r>
        <w:rPr>
          <w:rFonts w:ascii="Arial" w:hAnsi="Arial" w:cs="Arial"/>
          <w:lang w:val="en-US"/>
        </w:rPr>
        <w:t>бр</w:t>
      </w:r>
      <w:r>
        <w:rPr>
          <w:rFonts w:ascii="Arial" w:hAnsi="Arial" w:cs="Arial"/>
        </w:rPr>
        <w:t xml:space="preserve">ој </w:t>
      </w:r>
      <w:r>
        <w:rPr>
          <w:rFonts w:ascii="Arial" w:hAnsi="Arial" w:cs="Arial"/>
          <w:lang w:val="en-US"/>
        </w:rPr>
        <w:t xml:space="preserve">22161 </w:t>
      </w:r>
      <w:r>
        <w:rPr>
          <w:rFonts w:ascii="Arial" w:hAnsi="Arial" w:cs="Arial"/>
        </w:rPr>
        <w:t xml:space="preserve">година на производство 2011 година, тежина 26100 кг. сила на опрема </w:t>
      </w:r>
      <w:r>
        <w:rPr>
          <w:rFonts w:ascii="Arial" w:hAnsi="Arial" w:cs="Arial"/>
          <w:sz w:val="20"/>
          <w:szCs w:val="20"/>
          <w:lang w:val="en-US"/>
        </w:rPr>
        <w:t>220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3.548.961,00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395124" w:rsidRPr="00395124" w:rsidRDefault="00395124" w:rsidP="003951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Грејдер, 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G990,</w:t>
      </w:r>
      <w:r>
        <w:rPr>
          <w:rFonts w:ascii="Arial" w:hAnsi="Arial" w:cs="Arial"/>
          <w:sz w:val="20"/>
          <w:szCs w:val="20"/>
          <w:lang w:val="en-US"/>
        </w:rPr>
        <w:t xml:space="preserve"> WCEOG990J0040648,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 година, тежина </w:t>
      </w:r>
      <w:r>
        <w:rPr>
          <w:rFonts w:ascii="Arial" w:hAnsi="Arial" w:cs="Arial"/>
          <w:lang w:val="en-US"/>
        </w:rPr>
        <w:t>22500</w:t>
      </w:r>
      <w:r>
        <w:rPr>
          <w:rFonts w:ascii="Arial" w:hAnsi="Arial" w:cs="Arial"/>
        </w:rPr>
        <w:t xml:space="preserve"> кг. сила на опрема </w:t>
      </w:r>
      <w:r>
        <w:rPr>
          <w:rFonts w:ascii="Arial" w:hAnsi="Arial" w:cs="Arial"/>
          <w:sz w:val="20"/>
          <w:szCs w:val="20"/>
          <w:lang w:val="en-US"/>
        </w:rPr>
        <w:t>202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4.189.601,00 денари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</w:rPr>
        <w:t>која вредност претставува почетна цена за првото усно јавно наддавање;</w:t>
      </w:r>
    </w:p>
    <w:p w:rsidR="00395124" w:rsidRPr="00395124" w:rsidRDefault="00395124" w:rsidP="00395124">
      <w:pPr>
        <w:pStyle w:val="ListParagraph"/>
        <w:rPr>
          <w:rFonts w:ascii="Arial" w:hAnsi="Arial" w:cs="Arial"/>
          <w:b/>
          <w:lang w:val="en-US"/>
        </w:rPr>
      </w:pPr>
    </w:p>
    <w:p w:rsidR="00395124" w:rsidRDefault="00395124" w:rsidP="0039512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395124" w:rsidRDefault="00395124" w:rsidP="0039512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395124" w:rsidRP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И.бр.70/2022 од 05.04.2022 година на Извршител Гордана Џутеска во корист на доверителот Мухтерем Хоџа преку полномошник Адвокат Артим З.Ислами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И.бр.1164/2021 од 05.04.2022 година на Извршител Гордана Џутеска во корист на доверителот Етеми Феми од Струга преку полномошник Адвокат Артим Ислами од Струга;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И.бр.711/2022 од 14.04.2022 година на Извршител Гордана Џутеска во корист на доверителот Љупче Коруноски од Кичево преку полномошник Адв.Јелисава Трајкоска Илиевска;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И.бр.774/2022 од 06.05.2022 година на Извршител Гордана Џутеска во корист на доверителот Марија Митреска преку полномошник Адвокат Димче Парталоски од Струга;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И.бр.727/2022 од 18.05.2022 година на Извршител Гордана Џутеска во корист на доверителот Ѓорѓија Димоски од Охрид преку полномошник Адвокатско друштво Спасески и Блажески од Охрид</w:t>
      </w:r>
      <w:r>
        <w:rPr>
          <w:rFonts w:ascii="Arial" w:hAnsi="Arial" w:cs="Arial"/>
          <w:lang w:val="en-US"/>
        </w:rPr>
        <w:t>;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И.бр.848/2022 од 03.06.2022 година на Извршител Гордана Џутеска во корист на доверителите Мухтерем Хоџа од Струга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и Мухамед Хоџа од Струга преку полномошник Адвокат Артим Ислами од Струга</w:t>
      </w:r>
      <w:r>
        <w:rPr>
          <w:rFonts w:ascii="Arial" w:hAnsi="Arial" w:cs="Arial"/>
          <w:lang w:val="en-US"/>
        </w:rPr>
        <w:t>;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И.бр.807/2022 од 28.06.2022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Димоски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И.бр.350/21 од 31.08.2022 годинана Извршител Методија Костадинов од Скопје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И.бр.1580/2022 од 29.09.2022 година на Извршител Гордана Џутескаво корист на доверителот Мухтерем Хоџа од Струга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Артим З.Ислами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Струга</w:t>
      </w:r>
      <w:r>
        <w:rPr>
          <w:rFonts w:ascii="Arial" w:hAnsi="Arial" w:cs="Arial"/>
          <w:lang w:val="en-US"/>
        </w:rPr>
        <w:t>;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И.бр.1903/2022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доверителите Славица Цветкоска од Охрид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Вера Китаноска од Охрид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Бисерка Таноска од Охрид, Бојан Танески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 Жарко Танески од Охрид, преку полномошник Адвокат Митко Петревски од Охрид</w:t>
      </w:r>
      <w:r>
        <w:rPr>
          <w:rFonts w:ascii="Arial" w:hAnsi="Arial" w:cs="Arial"/>
          <w:lang w:val="en-US"/>
        </w:rPr>
        <w:t>;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И.бр.1936/2022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Иваноски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Аце Ѓоршевски од Охрид</w:t>
      </w:r>
      <w:r>
        <w:rPr>
          <w:rFonts w:ascii="Arial" w:hAnsi="Arial" w:cs="Arial"/>
          <w:lang w:val="en-US"/>
        </w:rPr>
        <w:t>;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И.бр.158/2022 од 15.12.2022 годинана Извршител Катерина Кокина од Скопје</w:t>
      </w:r>
      <w:r>
        <w:rPr>
          <w:rFonts w:ascii="Arial" w:hAnsi="Arial" w:cs="Arial"/>
          <w:lang w:val="en-US"/>
        </w:rPr>
        <w:t>;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И.бр.249/2023 од 27.02.2023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Трговско друштво за производство и трговија Китаноска Даниела КРИД-КОМЕРЦ Охрид преку полномошник Адвокат Митко Петревски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И.бр.1701/2022 од 06.03.2023 година на Извршител Гордана Џутескаво корист на доверителот Јован Димоски 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*забелешка наместо попис И.бр.544/2023 од 20.04.2023 година на Извршител Гордана Џутеска во корист на доверителот </w:t>
      </w:r>
      <w:r>
        <w:rPr>
          <w:rFonts w:ascii="Arial" w:hAnsi="Arial" w:cs="Arial"/>
          <w:sz w:val="20"/>
          <w:szCs w:val="20"/>
        </w:rPr>
        <w:t>Димитрија Димоски од Охрид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</w:rPr>
        <w:t>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И.бр.918/2023 од 07.12.2023 година на Извршител Гордана Џутеска во корист на доверителот Трговско друштво за производство и млин  ИЛИНЧЕ 2 ДОО село Мешеишта Охрид преку полномошник адвокат Стојан Прензоски  од Охрид.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  <w:lang w:val="en-US"/>
        </w:rPr>
        <w:t>04.04</w:t>
      </w:r>
      <w:r>
        <w:rPr>
          <w:rFonts w:ascii="Arial" w:hAnsi="Arial" w:cs="Arial"/>
          <w:b/>
        </w:rPr>
        <w:t>.2024 година во 1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 xml:space="preserve">.00 часот </w:t>
      </w:r>
      <w:r>
        <w:rPr>
          <w:rFonts w:ascii="Arial" w:hAnsi="Arial" w:cs="Arial"/>
        </w:rPr>
        <w:t xml:space="preserve">во просториите на Извршител Гордана Џутеска ул.Димитар Влахов 14 Охрид. 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95124" w:rsidRDefault="00395124" w:rsidP="0039512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</w:p>
    <w:p w:rsidR="00395124" w:rsidRDefault="00395124" w:rsidP="0039512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395124" w:rsidRDefault="00395124" w:rsidP="0039512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395124" w:rsidRDefault="00395124" w:rsidP="0039512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395124" w:rsidRDefault="00395124" w:rsidP="003951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Данокот на промет и други давачки во врска со преносот на правото на сопственост, паѓаат на товар на купувачот.</w:t>
      </w:r>
    </w:p>
    <w:p w:rsidR="00395124" w:rsidRDefault="00395124" w:rsidP="0039512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 xml:space="preserve">на м.в. </w:t>
      </w:r>
      <w:r>
        <w:rPr>
          <w:rFonts w:ascii="Arial" w:hAnsi="Arial" w:cs="Arial"/>
          <w:sz w:val="20"/>
          <w:szCs w:val="20"/>
        </w:rPr>
        <w:t>Каменолом Габер Радиње Ново Село Концесионер Победа Охрид</w:t>
      </w:r>
      <w:r>
        <w:rPr>
          <w:rFonts w:ascii="Arial" w:hAnsi="Arial" w:cs="Arial"/>
          <w:bCs/>
          <w:lang w:val="en-US"/>
        </w:rPr>
        <w:t>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395124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Гордана Џутеска</w:t>
            </w:r>
          </w:p>
        </w:tc>
      </w:tr>
    </w:tbl>
    <w:p w:rsidR="00395124" w:rsidRDefault="00671D6F" w:rsidP="00395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Должник 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Доверител</w:t>
      </w:r>
    </w:p>
    <w:p w:rsidR="00395124" w:rsidRDefault="00395124" w:rsidP="00395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 Пристапени доверители</w:t>
      </w:r>
    </w:p>
    <w:p w:rsidR="00671D6F" w:rsidRPr="0075695C" w:rsidRDefault="00671D6F" w:rsidP="00395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AC342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6" w:name="OSudPouka"/>
      <w:bookmarkEnd w:id="26"/>
      <w:r w:rsidR="00395124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B94" w:rsidRDefault="00E70B94" w:rsidP="00395124">
      <w:pPr>
        <w:spacing w:after="0" w:line="240" w:lineRule="auto"/>
      </w:pPr>
      <w:r>
        <w:separator/>
      </w:r>
    </w:p>
  </w:endnote>
  <w:endnote w:type="continuationSeparator" w:id="0">
    <w:p w:rsidR="00E70B94" w:rsidRDefault="00E70B94" w:rsidP="0039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124" w:rsidRPr="00395124" w:rsidRDefault="00395124" w:rsidP="0039512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C342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B94" w:rsidRDefault="00E70B94" w:rsidP="00395124">
      <w:pPr>
        <w:spacing w:after="0" w:line="240" w:lineRule="auto"/>
      </w:pPr>
      <w:r>
        <w:separator/>
      </w:r>
    </w:p>
  </w:footnote>
  <w:footnote w:type="continuationSeparator" w:id="0">
    <w:p w:rsidR="00E70B94" w:rsidRDefault="00E70B94" w:rsidP="00395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95124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358D9"/>
    <w:rsid w:val="00997D80"/>
    <w:rsid w:val="00AC3426"/>
    <w:rsid w:val="00B15047"/>
    <w:rsid w:val="00B97B70"/>
    <w:rsid w:val="00C0270B"/>
    <w:rsid w:val="00C41163"/>
    <w:rsid w:val="00C8150C"/>
    <w:rsid w:val="00C901BD"/>
    <w:rsid w:val="00CC0331"/>
    <w:rsid w:val="00D204EC"/>
    <w:rsid w:val="00DC01A9"/>
    <w:rsid w:val="00DF1A7E"/>
    <w:rsid w:val="00E14096"/>
    <w:rsid w:val="00E41120"/>
    <w:rsid w:val="00E70B94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95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1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95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12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95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95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1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95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12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95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2024-03-15T08:12:00Z</dcterms:created>
  <dcterms:modified xsi:type="dcterms:W3CDTF">2024-03-15T08:12:00Z</dcterms:modified>
</cp:coreProperties>
</file>