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830/2025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034A7" w:rsidRPr="00491B15" w:rsidTr="00ED6B28">
        <w:tc>
          <w:tcPr>
            <w:tcW w:w="6204" w:type="dxa"/>
            <w:hideMark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34A7" w:rsidRPr="00491B15" w:rsidRDefault="00C034A7" w:rsidP="00ED6B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proofErr w:type="gramStart"/>
      <w:r>
        <w:rPr>
          <w:rFonts w:ascii="Arial" w:hAnsi="Arial" w:cs="Arial"/>
        </w:rPr>
        <w:t>учесник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Светлана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="004F63A9">
        <w:rPr>
          <w:rFonts w:ascii="Arial" w:hAnsi="Arial" w:cs="Arial"/>
          <w:lang w:val="mk-MK"/>
        </w:rPr>
        <w:t>ул.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Видое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Смилевски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Бато</w:t>
      </w:r>
      <w:proofErr w:type="spellEnd"/>
      <w:r>
        <w:rPr>
          <w:rFonts w:ascii="Arial" w:hAnsi="Arial" w:cs="Arial"/>
        </w:rPr>
        <w:t xml:space="preserve"> бр.75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Нинослав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Јакимовски</w:t>
      </w:r>
      <w:proofErr w:type="spellEnd"/>
      <w:proofErr w:type="gramStart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II ВПП 1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 xml:space="preserve">54/22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03.07.2023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учесник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Радомир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О.Револуција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21/10</w:t>
      </w:r>
      <w:proofErr w:type="gramStart"/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физички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деллива</w:t>
      </w:r>
      <w:proofErr w:type="spellEnd"/>
      <w:r>
        <w:rPr>
          <w:rFonts w:ascii="Arial" w:hAnsi="Arial" w:cs="Arial"/>
        </w:rPr>
        <w:t xml:space="preserve"> ,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DatumIzdava"/>
      <w:bookmarkEnd w:id="21"/>
      <w:r>
        <w:rPr>
          <w:rFonts w:ascii="Arial" w:hAnsi="Arial" w:cs="Arial"/>
        </w:rPr>
        <w:t>06.11.2025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034A7" w:rsidRPr="00491B15" w:rsidRDefault="00C034A7" w:rsidP="00C034A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C034A7" w:rsidRPr="00491B15" w:rsidRDefault="00C034A7" w:rsidP="00C034A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:rsidR="00C034A7" w:rsidRPr="00491B15" w:rsidRDefault="00C034A7" w:rsidP="00C034A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C034A7" w:rsidRPr="00C034A7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C034A7" w:rsidRDefault="00C034A7" w:rsidP="00C034A7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C034A7" w:rsidRPr="00651994" w:rsidRDefault="00C034A7" w:rsidP="00C034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51994">
        <w:rPr>
          <w:rFonts w:ascii="Arial" w:hAnsi="Arial" w:cs="Arial"/>
        </w:rPr>
        <w:t xml:space="preserve">стамбени куќи со дворови – самостојни , стан, градежно изградено земјиште , земјиште под зграда , вештачки неплодни земјишта , помошна просторија , помошни површини  ( тераса, лоѓија, балкон) , запишана во </w:t>
      </w:r>
      <w:r w:rsidRPr="00651994">
        <w:rPr>
          <w:rFonts w:ascii="Arial" w:hAnsi="Arial" w:cs="Arial"/>
          <w:b/>
        </w:rPr>
        <w:t>имотен лист бр.1795 за КО Куманово</w:t>
      </w:r>
      <w:r w:rsidRPr="00651994">
        <w:rPr>
          <w:rFonts w:ascii="Arial" w:hAnsi="Arial" w:cs="Arial"/>
        </w:rPr>
        <w:t xml:space="preserve">  при АКН на СМ – ЦКН Куманово   со следните ознаки</w:t>
      </w:r>
      <w:r w:rsidRPr="00651994">
        <w:rPr>
          <w:rFonts w:ascii="Arial" w:hAnsi="Arial" w:cs="Arial"/>
          <w:lang w:val="ru-RU"/>
        </w:rPr>
        <w:t>: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викано место / улица УЛ.И.ТРИЧКОВИЌ, катастарска култура ГЗ, катастарска култура ГИЗ, поврашина во м2 175,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викано место / улица УЛ.И.ТРИЧКОВИЌ, катастарска култура ГЗ, катастарска култура ЗПЗ 1 , поврашина во м2 102,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дел 0, Адреса ( улица и куќен број на зграда ) И.Тричковиќ 22, број на зграда / друг објект 1, намена на зграда преземена при конверзија на подтаоците од страиот ел.систем А1-1, влез 1, кат К 1, број 1, намена на посебен/заеднички дел од зграда СТ, внатрешна површина во м2 44,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20474, дел 0, Адреса ( улица и куќен број на зграда ) И.Тричковиќ бр. 22, број на зграда / друг објект 1, намена на зграда преземена при конверзија на подтаоците од страиот ел.систем А1-1, влез 1, кат К 1, број 1, намена на посебен/заеднички дел од зграда СТ, внатрешна површина во м2 49,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дел 0, Адреса ( улица и куќен број на зграда ) И.Тричковиќ бр. 22, број на зграда / друг објект 1, намена на зграда преземена при конверзија на подтаоците од страиот ел.систем А1-1, влез 1, кат К 1, број 1, намена на посебен/заеднички дел од зграда ПП, внатрешна површина во м2 7,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дел 0, Адреса ( улица и куќен број на зграда ) И.Тричковиќ 22, број на зграда / друг објект 1, намена на зграда преземена при конверзија на подтаоците од страиот ел.систем А1-1, влез 1, кат ПО, број /, намена на посебен/заеднички дел од зграда П, внатрешна површина во м2 40,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дел 0, Адреса ( улица и куќен број на зграда ) И.Тричковиќ бр. 22, број на зграда / друг објект 1, намена на зграда преземена при конверзија на подтаоците од страиот ел.систем А1-1, влез 1, кат ПР, број 1, намена на посебен/заеднички дел од зграда СТ, внатрешна површина во м2 22,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20474, дел 0, Адреса ( улица и куќен број на зграда ) И.Тричковиќ 22, број на зграда / друг објект 1, намена на зграда преземена при конверзија на подтаоците од страиот ел.систем А1-1, влез 1, кат ПР, број 1, намена на посебен/заеднички дел од зграда СТ, внатрешна површина во м2 44, сосопственост </w:t>
      </w:r>
    </w:p>
    <w:p w:rsidR="00C034A7" w:rsidRDefault="00C034A7" w:rsidP="00C03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034A7" w:rsidRDefault="00C034A7" w:rsidP="00C034A7">
      <w:pPr>
        <w:spacing w:after="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наоѓа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Светлана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Радомир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Јовановски</w:t>
      </w:r>
      <w:proofErr w:type="spellEnd"/>
      <w:r>
        <w:rPr>
          <w:rFonts w:ascii="Arial" w:hAnsi="Arial" w:cs="Arial"/>
        </w:rPr>
        <w:t xml:space="preserve">  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Светлана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Радомир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Јовановски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недвижнсот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заради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физичка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делаба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одредбите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Законот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исплата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соодветен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постигната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висина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Светлана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 и 1/2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Радомир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Јовановски</w:t>
      </w:r>
      <w:proofErr w:type="spellEnd"/>
      <w:r>
        <w:rPr>
          <w:rFonts w:ascii="Arial" w:hAnsi="Arial" w:cs="Arial"/>
        </w:rPr>
        <w:t xml:space="preserve">   . </w:t>
      </w:r>
      <w:proofErr w:type="spellStart"/>
      <w:r>
        <w:rPr>
          <w:rFonts w:ascii="Arial" w:hAnsi="Arial" w:cs="Arial"/>
        </w:rPr>
        <w:t>Извршни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трошоци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побарувања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првенствено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намирување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член</w:t>
      </w:r>
      <w:proofErr w:type="spellEnd"/>
      <w:proofErr w:type="gramEnd"/>
      <w:r>
        <w:rPr>
          <w:rFonts w:ascii="Arial" w:hAnsi="Arial" w:cs="Arial"/>
        </w:rPr>
        <w:t xml:space="preserve"> 193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ЗИ ) 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бидат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наплатени</w:t>
      </w:r>
      <w:proofErr w:type="spellEnd"/>
      <w:r>
        <w:rPr>
          <w:rFonts w:ascii="Arial" w:hAnsi="Arial" w:cs="Arial"/>
        </w:rPr>
        <w:t xml:space="preserve"> , 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  1/2 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бидат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наплатени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Светлана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  и  1/2 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бидат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наплатени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Радомир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Јовановски</w:t>
      </w:r>
      <w:proofErr w:type="spellEnd"/>
      <w:r>
        <w:rPr>
          <w:rFonts w:ascii="Arial" w:hAnsi="Arial" w:cs="Arial"/>
        </w:rPr>
        <w:t xml:space="preserve">   </w:t>
      </w:r>
      <w:r>
        <w:rPr>
          <w:rFonts w:ascii="Arial" w:eastAsia="Times New Roman" w:hAnsi="Arial" w:cs="Arial"/>
        </w:rPr>
        <w:t>, и</w:t>
      </w:r>
    </w:p>
    <w:p w:rsidR="00C034A7" w:rsidRDefault="00C034A7" w:rsidP="00C034A7">
      <w:pPr>
        <w:spacing w:after="0"/>
        <w:jc w:val="both"/>
        <w:rPr>
          <w:rFonts w:ascii="Arial" w:eastAsia="Times New Roman" w:hAnsi="Arial" w:cs="Arial"/>
        </w:rPr>
      </w:pPr>
    </w:p>
    <w:p w:rsidR="00C034A7" w:rsidRDefault="00C034A7" w:rsidP="00C034A7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Theme="minorEastAsia" w:hAnsi="Arial" w:cs="Arial"/>
          <w:i/>
          <w:lang w:val="en-US"/>
        </w:rPr>
      </w:pPr>
      <w:r>
        <w:rPr>
          <w:rFonts w:ascii="Arial" w:hAnsi="Arial" w:cs="Arial"/>
          <w:i/>
          <w:lang w:val="ru-RU"/>
        </w:rPr>
        <w:t>во делот на приземје од зграда 1 од КП 20474 за КО Куманово дограден/преграден дел  на зграда 1, кој дел е дограден без потребна градежно – техничка документација и истиот не е воопшто запишан /евидентиран во АКН. Овој дограден дел со габаритот на зграда 1 претставува една целина . Внатрешна површина на доградениот дел на зграда 1 е измерен .Пресметана  внатрешна површина без правен основ :</w:t>
      </w:r>
    </w:p>
    <w:p w:rsidR="00C034A7" w:rsidRDefault="00C034A7" w:rsidP="00C034A7">
      <w:pPr>
        <w:pStyle w:val="ListParagraph"/>
        <w:spacing w:after="0"/>
        <w:ind w:left="1440"/>
        <w:jc w:val="both"/>
        <w:rPr>
          <w:rFonts w:ascii="Arial" w:hAnsi="Arial" w:cs="Arial"/>
          <w:i/>
          <w:lang w:val="en-US"/>
        </w:rPr>
      </w:pPr>
    </w:p>
    <w:p w:rsidR="00C034A7" w:rsidRDefault="00C034A7" w:rsidP="00C034A7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  <w:i/>
          <w:lang w:val="en-US"/>
        </w:rPr>
      </w:pPr>
      <w:proofErr w:type="spellStart"/>
      <w:r>
        <w:rPr>
          <w:rFonts w:ascii="Arial" w:hAnsi="Arial" w:cs="Arial"/>
          <w:i/>
          <w:lang w:val="en-US"/>
        </w:rPr>
        <w:t>должина</w:t>
      </w:r>
      <w:proofErr w:type="spellEnd"/>
      <w:r>
        <w:rPr>
          <w:rFonts w:ascii="Arial" w:hAnsi="Arial" w:cs="Arial"/>
          <w:i/>
          <w:lang w:val="en-US"/>
        </w:rPr>
        <w:t xml:space="preserve"> 8,77  , </w:t>
      </w:r>
      <w:proofErr w:type="spellStart"/>
      <w:r>
        <w:rPr>
          <w:rFonts w:ascii="Arial" w:hAnsi="Arial" w:cs="Arial"/>
          <w:i/>
          <w:lang w:val="en-US"/>
        </w:rPr>
        <w:t>ширина</w:t>
      </w:r>
      <w:proofErr w:type="spellEnd"/>
      <w:r>
        <w:rPr>
          <w:rFonts w:ascii="Arial" w:hAnsi="Arial" w:cs="Arial"/>
          <w:i/>
          <w:lang w:val="en-US"/>
        </w:rPr>
        <w:t xml:space="preserve"> 2,50  , </w:t>
      </w:r>
      <w:proofErr w:type="spellStart"/>
      <w:r>
        <w:rPr>
          <w:rFonts w:ascii="Arial" w:hAnsi="Arial" w:cs="Arial"/>
          <w:i/>
          <w:lang w:val="en-US"/>
        </w:rPr>
        <w:t>површина</w:t>
      </w:r>
      <w:proofErr w:type="spellEnd"/>
      <w:r>
        <w:rPr>
          <w:rFonts w:ascii="Arial" w:hAnsi="Arial" w:cs="Arial"/>
          <w:i/>
          <w:lang w:val="en-US"/>
        </w:rPr>
        <w:t xml:space="preserve">   22,10 м2 </w:t>
      </w:r>
    </w:p>
    <w:p w:rsidR="00C034A7" w:rsidRDefault="00C034A7" w:rsidP="00C034A7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</w:rPr>
        <w:t xml:space="preserve">должина 5,16 , ширина 0,30 , површина 1,55 м2 </w:t>
      </w:r>
    </w:p>
    <w:p w:rsidR="00C034A7" w:rsidRPr="00651994" w:rsidRDefault="00C034A7" w:rsidP="00C034A7">
      <w:pPr>
        <w:spacing w:after="0"/>
        <w:ind w:left="1080"/>
        <w:jc w:val="both"/>
        <w:rPr>
          <w:rFonts w:ascii="Arial" w:hAnsi="Arial" w:cs="Arial"/>
          <w:i/>
        </w:rPr>
      </w:pPr>
    </w:p>
    <w:p w:rsidR="00C034A7" w:rsidRPr="00C034A7" w:rsidRDefault="00C034A7" w:rsidP="00C034A7">
      <w:pPr>
        <w:spacing w:after="0"/>
        <w:jc w:val="both"/>
        <w:rPr>
          <w:rFonts w:ascii="Arial" w:hAnsi="Arial" w:cs="Arial"/>
          <w:b/>
          <w:i/>
          <w:lang w:val="mk-MK"/>
        </w:rPr>
      </w:pPr>
      <w:proofErr w:type="spellStart"/>
      <w:r>
        <w:rPr>
          <w:rFonts w:ascii="Arial" w:hAnsi="Arial" w:cs="Arial"/>
          <w:i/>
        </w:rPr>
        <w:lastRenderedPageBreak/>
        <w:t>Вкупна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површина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на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објект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со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неутврдени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права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b/>
          <w:i/>
        </w:rPr>
        <w:t>23</w:t>
      </w:r>
      <w:proofErr w:type="gramStart"/>
      <w:r>
        <w:rPr>
          <w:rFonts w:ascii="Arial" w:hAnsi="Arial" w:cs="Arial"/>
          <w:b/>
          <w:i/>
        </w:rPr>
        <w:t>,66</w:t>
      </w:r>
      <w:proofErr w:type="gramEnd"/>
      <w:r>
        <w:rPr>
          <w:rFonts w:ascii="Arial" w:hAnsi="Arial" w:cs="Arial"/>
          <w:b/>
          <w:i/>
        </w:rPr>
        <w:t xml:space="preserve">  м2 (</w:t>
      </w:r>
      <w:proofErr w:type="spellStart"/>
      <w:r>
        <w:rPr>
          <w:rFonts w:ascii="Arial" w:hAnsi="Arial" w:cs="Arial"/>
          <w:b/>
          <w:i/>
        </w:rPr>
        <w:t>согласно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Геодетски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елаборат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геодетски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работи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посебни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намени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теренска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идентификација</w:t>
      </w:r>
      <w:proofErr w:type="spellEnd"/>
      <w:r>
        <w:rPr>
          <w:rFonts w:ascii="Arial" w:hAnsi="Arial" w:cs="Arial"/>
          <w:b/>
          <w:i/>
        </w:rPr>
        <w:t xml:space="preserve"> – </w:t>
      </w:r>
      <w:proofErr w:type="spellStart"/>
      <w:r>
        <w:rPr>
          <w:rFonts w:ascii="Arial" w:hAnsi="Arial" w:cs="Arial"/>
          <w:b/>
          <w:i/>
        </w:rPr>
        <w:t>Елаборат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фактичка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состојба</w:t>
      </w:r>
      <w:proofErr w:type="spellEnd"/>
      <w:r>
        <w:rPr>
          <w:rFonts w:ascii="Arial" w:hAnsi="Arial" w:cs="Arial"/>
          <w:b/>
          <w:i/>
        </w:rPr>
        <w:t xml:space="preserve">- </w:t>
      </w:r>
      <w:proofErr w:type="spellStart"/>
      <w:r>
        <w:rPr>
          <w:rFonts w:ascii="Arial" w:hAnsi="Arial" w:cs="Arial"/>
          <w:b/>
          <w:i/>
        </w:rPr>
        <w:t>Етажен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премер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зграда</w:t>
      </w:r>
      <w:proofErr w:type="spellEnd"/>
      <w:r>
        <w:rPr>
          <w:rFonts w:ascii="Arial" w:hAnsi="Arial" w:cs="Arial"/>
          <w:b/>
          <w:i/>
        </w:rPr>
        <w:t xml:space="preserve"> 1 КО </w:t>
      </w:r>
      <w:proofErr w:type="spellStart"/>
      <w:r>
        <w:rPr>
          <w:rFonts w:ascii="Arial" w:hAnsi="Arial" w:cs="Arial"/>
          <w:b/>
          <w:i/>
        </w:rPr>
        <w:t>Куманово</w:t>
      </w:r>
      <w:proofErr w:type="spellEnd"/>
      <w:r>
        <w:rPr>
          <w:rFonts w:ascii="Arial" w:hAnsi="Arial" w:cs="Arial"/>
          <w:b/>
          <w:i/>
        </w:rPr>
        <w:t xml:space="preserve"> К.П 20474) .</w:t>
      </w:r>
    </w:p>
    <w:p w:rsidR="00C034A7" w:rsidRPr="00C034A7" w:rsidRDefault="00C034A7" w:rsidP="00C034A7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310002">
        <w:rPr>
          <w:rFonts w:ascii="Arial" w:eastAsia="Times New Roman" w:hAnsi="Arial" w:cs="Arial"/>
          <w:b/>
          <w:lang w:val="ru-RU"/>
        </w:rPr>
        <w:t xml:space="preserve">24.11.2025 </w:t>
      </w:r>
      <w:proofErr w:type="spellStart"/>
      <w:r w:rsidRPr="00310002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310002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310002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Локалитет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031-511-388, 071-245-</w:t>
      </w:r>
      <w:proofErr w:type="gramStart"/>
      <w:r>
        <w:rPr>
          <w:rFonts w:ascii="Arial" w:eastAsia="Times New Roman" w:hAnsi="Arial" w:cs="Arial"/>
        </w:rPr>
        <w:t>464 .</w:t>
      </w:r>
      <w:proofErr w:type="gramEnd"/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утврдена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16.10.2025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И.бр.830/2025</w:t>
      </w:r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8.257.850,00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И.бр.830/2025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30.06.2025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C034A7" w:rsidRPr="00491B15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C034A7" w:rsidRPr="00C034A7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C034A7" w:rsidRPr="00491B15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491B15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491B15">
        <w:rPr>
          <w:rFonts w:ascii="Arial" w:eastAsia="Times New Roman" w:hAnsi="Arial" w:cs="Arial"/>
          <w:lang w:val="ru-RU"/>
        </w:rPr>
        <w:t xml:space="preserve">Комората </w:t>
      </w:r>
      <w:r w:rsidRPr="00491B15">
        <w:rPr>
          <w:rFonts w:ascii="Arial" w:eastAsia="Times New Roman" w:hAnsi="Arial" w:cs="Arial"/>
        </w:rPr>
        <w:t>.</w:t>
      </w:r>
      <w:proofErr w:type="gramEnd"/>
    </w:p>
    <w:p w:rsidR="00C034A7" w:rsidRPr="00491B15" w:rsidRDefault="00C034A7" w:rsidP="00C034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34A7" w:rsidRPr="00491B15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34A7" w:rsidRPr="00C034A7" w:rsidRDefault="00C034A7" w:rsidP="00C0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</w:t>
      </w:r>
    </w:p>
    <w:p w:rsidR="00C034A7" w:rsidRPr="00491B15" w:rsidRDefault="00C034A7" w:rsidP="00C034A7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</w:t>
      </w:r>
      <w:r w:rsidRPr="00491B15">
        <w:rPr>
          <w:rFonts w:ascii="Arial" w:hAnsi="Arial" w:cs="Arial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034A7" w:rsidRPr="00491B15" w:rsidTr="00ED6B28">
        <w:trPr>
          <w:trHeight w:val="851"/>
        </w:trPr>
        <w:tc>
          <w:tcPr>
            <w:tcW w:w="4297" w:type="dxa"/>
          </w:tcPr>
          <w:p w:rsidR="00C034A7" w:rsidRPr="00491B15" w:rsidRDefault="00C034A7" w:rsidP="00C034A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lang w:val="mk-MK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955B1F" w:rsidRDefault="00955B1F"/>
    <w:sectPr w:rsidR="00955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4496B"/>
    <w:multiLevelType w:val="hybridMultilevel"/>
    <w:tmpl w:val="8C840E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B0CF1"/>
    <w:multiLevelType w:val="hybridMultilevel"/>
    <w:tmpl w:val="5B44B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F0D26"/>
    <w:multiLevelType w:val="hybridMultilevel"/>
    <w:tmpl w:val="1A5CC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34A7"/>
    <w:rsid w:val="004F63A9"/>
    <w:rsid w:val="00955B1F"/>
    <w:rsid w:val="00C03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34A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034A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34A7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2025-11-06T08:32:00Z</dcterms:created>
  <dcterms:modified xsi:type="dcterms:W3CDTF">2025-11-06T08:36:00Z</dcterms:modified>
</cp:coreProperties>
</file>