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2"/>
        <w:gridCol w:w="500"/>
        <w:gridCol w:w="846"/>
        <w:gridCol w:w="2628"/>
      </w:tblGrid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бр.29</w:t>
            </w:r>
          </w:p>
        </w:tc>
      </w:tr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5B239E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5B239E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593/2016</w:t>
            </w:r>
            <w:r w:rsidRPr="005B239E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0F63E1" w:rsidRPr="005B239E" w:rsidTr="00C97B6B">
        <w:tc>
          <w:tcPr>
            <w:tcW w:w="6204" w:type="dxa"/>
            <w:hideMark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0F63E1" w:rsidRPr="005B239E" w:rsidRDefault="000F63E1" w:rsidP="00C97B6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0F63E1" w:rsidRPr="005B239E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0F63E1" w:rsidRPr="005B239E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B239E">
        <w:rPr>
          <w:rFonts w:ascii="Arial" w:hAnsi="Arial" w:cs="Arial"/>
        </w:rPr>
        <w:t>Извршителот</w:t>
      </w:r>
      <w:proofErr w:type="spellEnd"/>
      <w:r w:rsidRPr="005B239E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врз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основа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барањето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НЛБ  </w:t>
      </w:r>
      <w:proofErr w:type="spellStart"/>
      <w:r>
        <w:rPr>
          <w:rFonts w:ascii="Arial" w:hAnsi="Arial" w:cs="Arial"/>
        </w:rPr>
        <w:t>Банка</w:t>
      </w:r>
      <w:proofErr w:type="spellEnd"/>
      <w:proofErr w:type="gram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5B239E">
        <w:rPr>
          <w:rFonts w:ascii="Arial" w:hAnsi="Arial" w:cs="Arial"/>
          <w:lang w:val="ru-RU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5B239E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ул.Водњанска</w:t>
      </w:r>
      <w:proofErr w:type="spellEnd"/>
      <w:r>
        <w:rPr>
          <w:rFonts w:ascii="Arial" w:hAnsi="Arial" w:cs="Arial"/>
        </w:rPr>
        <w:t xml:space="preserve"> бр.1</w:t>
      </w:r>
      <w:r w:rsidRPr="005B239E">
        <w:rPr>
          <w:rFonts w:ascii="Arial" w:hAnsi="Arial" w:cs="Arial"/>
          <w:lang w:val="ru-RU"/>
        </w:rPr>
        <w:t>,</w:t>
      </w:r>
      <w:r w:rsidRPr="005B239E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засновано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извршната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исправа</w:t>
      </w:r>
      <w:proofErr w:type="spellEnd"/>
      <w:r w:rsidRPr="005B239E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1008/11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30.09.2011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Илијевски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, </w:t>
      </w:r>
      <w:proofErr w:type="spellStart"/>
      <w:r w:rsidRPr="005B239E">
        <w:rPr>
          <w:rFonts w:ascii="Arial" w:hAnsi="Arial" w:cs="Arial"/>
        </w:rPr>
        <w:t>против</w:t>
      </w:r>
      <w:proofErr w:type="spellEnd"/>
      <w:r w:rsidRPr="005B239E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ДПТГМУ</w:t>
      </w:r>
      <w:proofErr w:type="gramEnd"/>
      <w:r>
        <w:rPr>
          <w:rFonts w:ascii="Arial" w:hAnsi="Arial" w:cs="Arial"/>
        </w:rPr>
        <w:t xml:space="preserve"> ХАНЗА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од</w:t>
      </w:r>
      <w:proofErr w:type="spellEnd"/>
      <w:r w:rsidRPr="005B239E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</w:t>
      </w:r>
      <w:proofErr w:type="spellEnd"/>
      <w:r w:rsidRPr="005B239E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5B239E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85</w:t>
      </w:r>
      <w:r w:rsidRPr="005B239E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</w:t>
      </w:r>
      <w:proofErr w:type="spellEnd"/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маала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Грамаде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Валентина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с.Старо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Нагоричане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Благоја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90</w:t>
      </w:r>
      <w:proofErr w:type="gramStart"/>
      <w:r>
        <w:rPr>
          <w:rFonts w:ascii="Arial" w:hAnsi="Arial" w:cs="Arial"/>
        </w:rPr>
        <w:t>,и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Дамјановска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90</w:t>
      </w:r>
      <w:proofErr w:type="gramStart"/>
      <w:r>
        <w:rPr>
          <w:rFonts w:ascii="Arial" w:hAnsi="Arial" w:cs="Arial"/>
        </w:rPr>
        <w:t>,и</w:t>
      </w:r>
      <w:proofErr w:type="gramEnd"/>
      <w:r>
        <w:rPr>
          <w:rFonts w:ascii="Arial" w:hAnsi="Arial" w:cs="Arial"/>
        </w:rPr>
        <w:t xml:space="preserve"> ДПТУ ХАНЗА КЕРАМИКА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85,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за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спроведување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извршување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вредност</w:t>
      </w:r>
      <w:proofErr w:type="spellEnd"/>
      <w:r w:rsidRPr="005B239E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19.907.275</w:t>
      </w:r>
      <w:proofErr w:type="gramStart"/>
      <w:r>
        <w:rPr>
          <w:rFonts w:ascii="Arial" w:hAnsi="Arial" w:cs="Arial"/>
        </w:rPr>
        <w:t>,00</w:t>
      </w:r>
      <w:proofErr w:type="gram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денари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ден</w:t>
      </w:r>
      <w:proofErr w:type="spellEnd"/>
      <w:r w:rsidRPr="005B239E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09.12.2025</w:t>
      </w:r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година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го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составува</w:t>
      </w:r>
      <w:proofErr w:type="spellEnd"/>
      <w:r w:rsidRPr="005B239E">
        <w:rPr>
          <w:rFonts w:ascii="Arial" w:hAnsi="Arial" w:cs="Arial"/>
        </w:rPr>
        <w:t xml:space="preserve"> </w:t>
      </w:r>
      <w:proofErr w:type="spellStart"/>
      <w:r w:rsidRPr="005B239E">
        <w:rPr>
          <w:rFonts w:ascii="Arial" w:hAnsi="Arial" w:cs="Arial"/>
        </w:rPr>
        <w:t>следниот</w:t>
      </w:r>
      <w:proofErr w:type="spellEnd"/>
      <w:r w:rsidRPr="005B239E">
        <w:rPr>
          <w:rFonts w:ascii="Arial" w:hAnsi="Arial" w:cs="Arial"/>
        </w:rPr>
        <w:t xml:space="preserve">: </w:t>
      </w:r>
    </w:p>
    <w:p w:rsidR="000F63E1" w:rsidRPr="005B239E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0F63E1" w:rsidRPr="005B239E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63E1" w:rsidRPr="005B239E" w:rsidRDefault="000F63E1" w:rsidP="000F6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0F63E1" w:rsidRPr="005B239E" w:rsidRDefault="000F63E1" w:rsidP="000F63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ВТОРА </w:t>
      </w:r>
      <w:r w:rsidRPr="005B239E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0F63E1" w:rsidRPr="005B239E" w:rsidRDefault="000F63E1" w:rsidP="000F63E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5B239E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основа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на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членовите</w:t>
      </w:r>
      <w:proofErr w:type="spellEnd"/>
      <w:r w:rsidRPr="005B239E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5B239E">
        <w:rPr>
          <w:rFonts w:ascii="Arial" w:eastAsia="Times New Roman" w:hAnsi="Arial" w:cs="Arial"/>
          <w:b/>
        </w:rPr>
        <w:t>од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Законот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за</w:t>
      </w:r>
      <w:proofErr w:type="spellEnd"/>
      <w:r w:rsidRPr="005B239E">
        <w:rPr>
          <w:rFonts w:ascii="Arial" w:eastAsia="Times New Roman" w:hAnsi="Arial" w:cs="Arial"/>
          <w:b/>
        </w:rPr>
        <w:t xml:space="preserve"> </w:t>
      </w:r>
      <w:proofErr w:type="spellStart"/>
      <w:r w:rsidRPr="005B239E">
        <w:rPr>
          <w:rFonts w:ascii="Arial" w:eastAsia="Times New Roman" w:hAnsi="Arial" w:cs="Arial"/>
          <w:b/>
        </w:rPr>
        <w:t>извршување</w:t>
      </w:r>
      <w:proofErr w:type="spellEnd"/>
      <w:r w:rsidRPr="005B239E">
        <w:rPr>
          <w:rFonts w:ascii="Arial" w:eastAsia="Times New Roman" w:hAnsi="Arial" w:cs="Arial"/>
          <w:b/>
        </w:rPr>
        <w:t>)</w:t>
      </w:r>
    </w:p>
    <w:p w:rsidR="000F63E1" w:rsidRPr="005B239E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СЕ ОПРЕДЕЛУВА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јавно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:</w:t>
      </w: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залиха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опишани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Извештај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имот-залиха</w:t>
      </w:r>
      <w:proofErr w:type="spellEnd"/>
      <w:r>
        <w:rPr>
          <w:rFonts w:ascii="Arial" w:hAnsi="Arial" w:cs="Arial"/>
        </w:rPr>
        <w:t xml:space="preserve"> бр.1134/2025 </w:t>
      </w:r>
      <w:proofErr w:type="spellStart"/>
      <w:r>
        <w:rPr>
          <w:rFonts w:ascii="Arial" w:hAnsi="Arial" w:cs="Arial"/>
        </w:rPr>
        <w:t>изготвен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овластен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процените</w:t>
      </w:r>
      <w:proofErr w:type="spellEnd"/>
      <w:r>
        <w:rPr>
          <w:rFonts w:ascii="Arial" w:hAnsi="Arial" w:cs="Arial"/>
        </w:rPr>
        <w:t xml:space="preserve"> ПРОЦЕНИТЕЛСКА КУЌА “ШУМАНТЕВИ ” ДООЕЛ СКОПЈЕ , </w:t>
      </w:r>
      <w:proofErr w:type="spellStart"/>
      <w:r>
        <w:rPr>
          <w:rFonts w:ascii="Arial" w:hAnsi="Arial" w:cs="Arial"/>
        </w:rPr>
        <w:t>што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наоѓаат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сопственост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солидарниот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ДПТГМУ ХАНЗА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Иво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Рибар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85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со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вкупна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 </w:t>
      </w:r>
      <w:r w:rsidRPr="00102EF5">
        <w:rPr>
          <w:rFonts w:ascii="Arial" w:hAnsi="Arial" w:cs="Arial"/>
          <w:b/>
        </w:rPr>
        <w:t xml:space="preserve">3.266.973,00 </w:t>
      </w:r>
      <w:proofErr w:type="spellStart"/>
      <w:r w:rsidRPr="00102EF5"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. </w:t>
      </w: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109 </w:t>
      </w:r>
      <w:proofErr w:type="spellStart"/>
      <w:r>
        <w:rPr>
          <w:rFonts w:ascii="Arial" w:hAnsi="Arial" w:cs="Arial"/>
        </w:rPr>
        <w:t>став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спецификација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кои</w:t>
      </w:r>
      <w:proofErr w:type="spellEnd"/>
      <w:r>
        <w:rPr>
          <w:rFonts w:ascii="Arial" w:hAnsi="Arial" w:cs="Arial"/>
        </w:rPr>
        <w:t xml:space="preserve"> е </w:t>
      </w:r>
      <w:proofErr w:type="spellStart"/>
      <w:proofErr w:type="gramStart"/>
      <w:r>
        <w:rPr>
          <w:rFonts w:ascii="Arial" w:hAnsi="Arial" w:cs="Arial"/>
        </w:rPr>
        <w:t>определена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mk-MK"/>
        </w:rPr>
        <w:t>втора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усна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е </w:t>
      </w:r>
      <w:proofErr w:type="spellStart"/>
      <w:r>
        <w:rPr>
          <w:rFonts w:ascii="Arial" w:hAnsi="Arial" w:cs="Arial"/>
        </w:rPr>
        <w:t>достапна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 11 –</w:t>
      </w:r>
      <w:proofErr w:type="spellStart"/>
      <w:r>
        <w:rPr>
          <w:rFonts w:ascii="Arial" w:hAnsi="Arial" w:cs="Arial"/>
        </w:rPr>
        <w:t>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Локалитет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>: 031-511-388, 071-245-464.</w:t>
      </w: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proofErr w:type="gram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13.12.2024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24.12.2025 </w:t>
      </w:r>
      <w:proofErr w:type="spellStart"/>
      <w:r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</w:rPr>
        <w:t xml:space="preserve">11:00  </w:t>
      </w:r>
      <w:proofErr w:type="spellStart"/>
      <w:r>
        <w:rPr>
          <w:rFonts w:ascii="Arial" w:hAnsi="Arial" w:cs="Arial"/>
          <w:b/>
        </w:rPr>
        <w:t>часот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>.</w:t>
      </w:r>
      <w:proofErr w:type="gramEnd"/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63E1" w:rsidRDefault="000F63E1" w:rsidP="000F63E1">
      <w:pPr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и </w:t>
      </w:r>
      <w:proofErr w:type="spellStart"/>
      <w:r>
        <w:rPr>
          <w:rFonts w:ascii="Arial" w:eastAsia="Times New Roman" w:hAnsi="Arial" w:cs="Arial"/>
        </w:rPr>
        <w:t>електронски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веб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страницата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Комората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0F63E1" w:rsidRDefault="000F63E1" w:rsidP="000F63E1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почетната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второ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 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63E1" w:rsidRDefault="000F63E1" w:rsidP="000F63E1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0F63E1" w:rsidRDefault="000F63E1" w:rsidP="000F63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F63E1" w:rsidRDefault="000F63E1" w:rsidP="000F63E1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чија понуда не е прифатена , гаранцијата им се враќа веднаш по заклучувањето  на јавното наддавање . </w:t>
      </w:r>
    </w:p>
    <w:p w:rsidR="000F63E1" w:rsidRDefault="000F63E1" w:rsidP="000F63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F63E1" w:rsidRDefault="000F63E1" w:rsidP="000F63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F63E1" w:rsidRDefault="000F63E1" w:rsidP="000F63E1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простории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hAnsi="Arial" w:cs="Arial"/>
        </w:rPr>
        <w:t>солидарниот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ХАНЗА КЕРАМИКА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   ,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адреса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Јоско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Илиевски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0F63E1" w:rsidRDefault="000F63E1" w:rsidP="000F63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F63E1" w:rsidRDefault="000F63E1" w:rsidP="000F63E1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0F63E1" w:rsidRDefault="000F63E1" w:rsidP="000F6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F63E1" w:rsidRDefault="000F63E1" w:rsidP="000F63E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F63E1" w:rsidRDefault="000F63E1" w:rsidP="000F63E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0F63E1" w:rsidTr="00C97B6B">
        <w:trPr>
          <w:trHeight w:val="851"/>
        </w:trPr>
        <w:tc>
          <w:tcPr>
            <w:tcW w:w="4297" w:type="dxa"/>
            <w:hideMark/>
          </w:tcPr>
          <w:p w:rsidR="000F63E1" w:rsidRDefault="000F63E1" w:rsidP="000F63E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DA2544" w:rsidRDefault="00DA2544"/>
    <w:sectPr w:rsidR="00DA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F63E1"/>
    <w:rsid w:val="000F63E1"/>
    <w:rsid w:val="00DA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63E1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63E1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2025-12-09T10:00:00Z</dcterms:created>
  <dcterms:modified xsi:type="dcterms:W3CDTF">2025-12-09T10:05:00Z</dcterms:modified>
</cp:coreProperties>
</file>